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4CA9F">
      <w:pPr>
        <w:jc w:val="center"/>
        <w:rPr>
          <w:rFonts w:hint="default"/>
          <w:b/>
          <w:color w:val="FF0000"/>
          <w:lang w:val="ru-RU"/>
        </w:rPr>
      </w:pPr>
      <w:r>
        <w:rPr>
          <w:b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b/>
          <w:lang w:val="ru-RU"/>
        </w:rPr>
        <w:tab/>
        <w:t/>
      </w:r>
      <w:r>
        <w:rPr>
          <w:rFonts w:hint="default"/>
          <w:b/>
          <w:lang w:val="ru-RU"/>
        </w:rPr>
        <w:tab/>
        <w:t/>
      </w:r>
      <w:r>
        <w:rPr>
          <w:rFonts w:hint="default"/>
          <w:b/>
          <w:lang w:val="ru-RU"/>
        </w:rPr>
        <w:tab/>
        <w:t/>
      </w:r>
      <w:r>
        <w:rPr>
          <w:rFonts w:hint="default"/>
          <w:b/>
          <w:lang w:val="ru-RU"/>
        </w:rPr>
        <w:tab/>
        <w:t/>
      </w:r>
      <w:r>
        <w:rPr>
          <w:rFonts w:hint="default"/>
          <w:b/>
          <w:lang w:val="ru-RU"/>
        </w:rPr>
        <w:tab/>
        <w:t/>
      </w:r>
      <w:r>
        <w:rPr>
          <w:rFonts w:hint="default"/>
          <w:b/>
          <w:lang w:val="ru-RU"/>
        </w:rPr>
        <w:tab/>
      </w:r>
      <w:r>
        <w:rPr>
          <w:rFonts w:hint="default"/>
          <w:b/>
          <w:color w:val="FF0000"/>
          <w:lang w:val="ru-RU"/>
        </w:rPr>
        <w:t>ПРОЕКТ</w:t>
      </w:r>
      <w:bookmarkStart w:id="0" w:name="_GoBack"/>
      <w:bookmarkEnd w:id="0"/>
    </w:p>
    <w:p w14:paraId="1418D080">
      <w:pPr>
        <w:jc w:val="center"/>
        <w:rPr>
          <w:b/>
        </w:rPr>
      </w:pPr>
    </w:p>
    <w:p w14:paraId="739D2B8C">
      <w:pPr>
        <w:jc w:val="center"/>
        <w:rPr>
          <w:b/>
        </w:rPr>
      </w:pPr>
    </w:p>
    <w:p w14:paraId="7AB95005">
      <w:pPr>
        <w:jc w:val="center"/>
        <w:rPr>
          <w:b/>
        </w:rPr>
      </w:pPr>
    </w:p>
    <w:p w14:paraId="21B3EC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4D4B14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Лаголовского сельского поселения</w:t>
      </w:r>
    </w:p>
    <w:p w14:paraId="1941C2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14:paraId="05BC06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14:paraId="06A435D5">
      <w:pPr>
        <w:jc w:val="both"/>
        <w:rPr>
          <w:b/>
          <w:sz w:val="28"/>
          <w:szCs w:val="28"/>
        </w:rPr>
      </w:pPr>
    </w:p>
    <w:p w14:paraId="454C9CD0">
      <w:pPr>
        <w:jc w:val="both"/>
        <w:rPr>
          <w:b/>
          <w:sz w:val="28"/>
          <w:szCs w:val="28"/>
        </w:rPr>
      </w:pPr>
    </w:p>
    <w:p w14:paraId="40075D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21827DF8">
      <w:pPr>
        <w:jc w:val="both"/>
        <w:rPr>
          <w:sz w:val="28"/>
          <w:szCs w:val="28"/>
        </w:rPr>
      </w:pPr>
    </w:p>
    <w:p w14:paraId="124BFABE">
      <w:pPr>
        <w:jc w:val="both"/>
        <w:rPr>
          <w:sz w:val="28"/>
          <w:szCs w:val="28"/>
        </w:rPr>
      </w:pPr>
    </w:p>
    <w:p w14:paraId="7708A91A">
      <w:pPr>
        <w:jc w:val="both"/>
        <w:rPr>
          <w:rFonts w:hint="default"/>
          <w:b/>
          <w:sz w:val="28"/>
          <w:szCs w:val="28"/>
          <w:lang w:val="ru-RU"/>
        </w:rPr>
      </w:pPr>
      <w:r>
        <w:rPr>
          <w:sz w:val="28"/>
          <w:szCs w:val="28"/>
        </w:rPr>
        <w:t>Ленинградская обл.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№ </w:t>
      </w:r>
      <w:r>
        <w:rPr>
          <w:rFonts w:hint="default"/>
          <w:b/>
          <w:sz w:val="28"/>
          <w:szCs w:val="28"/>
          <w:lang w:val="ru-RU"/>
        </w:rPr>
        <w:t>35</w:t>
      </w:r>
    </w:p>
    <w:p w14:paraId="5BEC91B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д. Лаголово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«12» августа  2025 года</w:t>
      </w:r>
    </w:p>
    <w:p w14:paraId="65EA0B7D">
      <w:pPr>
        <w:jc w:val="both"/>
        <w:rPr>
          <w:sz w:val="28"/>
          <w:szCs w:val="28"/>
        </w:rPr>
      </w:pPr>
    </w:p>
    <w:p w14:paraId="6FF55473">
      <w:pPr>
        <w:jc w:val="both"/>
        <w:rPr>
          <w:sz w:val="28"/>
          <w:szCs w:val="28"/>
        </w:rPr>
      </w:pPr>
    </w:p>
    <w:p w14:paraId="060C166C">
      <w:pPr>
        <w:shd w:val="clear" w:color="auto" w:fill="FFFFFF"/>
        <w:rPr>
          <w:bCs/>
          <w:spacing w:val="1"/>
          <w:sz w:val="28"/>
          <w:szCs w:val="28"/>
        </w:rPr>
      </w:pPr>
      <w:r>
        <w:rPr>
          <w:bCs/>
          <w:spacing w:val="1"/>
          <w:sz w:val="28"/>
          <w:szCs w:val="28"/>
        </w:rPr>
        <w:t>О специальных местах для размещения</w:t>
      </w:r>
    </w:p>
    <w:p w14:paraId="012EB445">
      <w:pPr>
        <w:shd w:val="clear" w:color="auto" w:fill="FFFFFF"/>
        <w:rPr>
          <w:bCs/>
          <w:spacing w:val="-2"/>
          <w:sz w:val="28"/>
          <w:szCs w:val="28"/>
        </w:rPr>
      </w:pPr>
      <w:r>
        <w:rPr>
          <w:bCs/>
          <w:spacing w:val="1"/>
          <w:sz w:val="28"/>
          <w:szCs w:val="28"/>
        </w:rPr>
        <w:t xml:space="preserve">предвыборных </w:t>
      </w:r>
      <w:r>
        <w:rPr>
          <w:bCs/>
          <w:spacing w:val="-2"/>
          <w:sz w:val="28"/>
          <w:szCs w:val="28"/>
        </w:rPr>
        <w:t>печатных агитационных материалов</w:t>
      </w:r>
    </w:p>
    <w:p w14:paraId="1542D2CE">
      <w:pPr>
        <w:shd w:val="clear" w:color="auto" w:fill="FFFFFF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на выборах Губернатора Ленинградской области</w:t>
      </w:r>
    </w:p>
    <w:p w14:paraId="143A92D7">
      <w:pPr>
        <w:shd w:val="clear" w:color="auto" w:fill="FFFFFF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14 сентября 2025 года</w:t>
      </w:r>
    </w:p>
    <w:p w14:paraId="79E5BBCD">
      <w:pPr>
        <w:jc w:val="both"/>
        <w:rPr>
          <w:sz w:val="28"/>
          <w:szCs w:val="28"/>
        </w:rPr>
      </w:pPr>
    </w:p>
    <w:p w14:paraId="0F568E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 пунктом 7 статьи 54 Федерального закона от 12 июня 2002 года № 67-ФЗ «Об основных гарантиях избирательных прав и права на участие в референдуме граждан Российской Федерации» и части 6 статьи 46 Областного закона от 29 июня 2012 года № 54-оз "О выборах Губернатора Ленинградской области", руководствуясь постановлением Избирательной комиссии Ленинградской области от 07 июля 2025 года № 101/595 «Об обеспечении равных условий проведения агитационных публичных мероприятий и размещения печатных предвыборных агитационных материалов зарегистрированных кандидатов в период проведения выборов Губернатора Ленинградской области», администрация Лаголовского сельского поселения Ломоносовского муниципального района Ленинградской области</w:t>
      </w:r>
    </w:p>
    <w:p w14:paraId="225AD810">
      <w:pPr>
        <w:ind w:firstLine="708"/>
        <w:jc w:val="both"/>
        <w:rPr>
          <w:sz w:val="28"/>
          <w:szCs w:val="28"/>
        </w:rPr>
      </w:pPr>
    </w:p>
    <w:p w14:paraId="30E089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8DE57E9">
      <w:pPr>
        <w:ind w:firstLine="708"/>
        <w:jc w:val="both"/>
        <w:rPr>
          <w:sz w:val="28"/>
          <w:szCs w:val="28"/>
        </w:rPr>
      </w:pPr>
    </w:p>
    <w:p w14:paraId="20909726">
      <w:pPr>
        <w:pStyle w:val="18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 xml:space="preserve">Определить на территории избирательных участков специальные </w:t>
      </w:r>
      <w:r>
        <w:rPr>
          <w:sz w:val="28"/>
          <w:szCs w:val="28"/>
        </w:rPr>
        <w:t xml:space="preserve">места, оборудованные стендами, для размещения предвыборных печатных агитационных </w:t>
      </w:r>
      <w:r>
        <w:rPr>
          <w:spacing w:val="-1"/>
          <w:sz w:val="28"/>
          <w:szCs w:val="28"/>
        </w:rPr>
        <w:t xml:space="preserve">материалов </w:t>
      </w:r>
      <w:r>
        <w:rPr>
          <w:sz w:val="28"/>
          <w:szCs w:val="28"/>
        </w:rPr>
        <w:t>зарегистрированным кандидатам, политическим партиям, выдвинувших зарегистрированных кандидатов</w:t>
      </w:r>
      <w:r>
        <w:rPr>
          <w:spacing w:val="-1"/>
          <w:sz w:val="28"/>
          <w:szCs w:val="28"/>
        </w:rPr>
        <w:t xml:space="preserve"> на выборах Губернатора Ленинградской области, согласно приложению к настоящему постановлению.</w:t>
      </w:r>
    </w:p>
    <w:p w14:paraId="1BE913B4">
      <w:pPr>
        <w:pStyle w:val="18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подлежит опубликованию в печатном издании «Балтийский луч»,  на информационном сайте Лаголовского сельского поселения в информационно-телекоммуникационной сети Интернет по адресу </w:t>
      </w:r>
      <w:r>
        <w:fldChar w:fldCharType="begin"/>
      </w:r>
      <w:r>
        <w:instrText xml:space="preserve"> HYPERLINK "https://lagolovo-adm.ru/" </w:instrText>
      </w:r>
      <w:r>
        <w:fldChar w:fldCharType="separate"/>
      </w:r>
      <w:r>
        <w:rPr>
          <w:rStyle w:val="6"/>
          <w:sz w:val="28"/>
          <w:szCs w:val="28"/>
        </w:rPr>
        <w:t>https://lagolovo-adm.ru/</w:t>
      </w:r>
      <w:r>
        <w:rPr>
          <w:rStyle w:val="6"/>
          <w:sz w:val="28"/>
          <w:szCs w:val="28"/>
        </w:rPr>
        <w:fldChar w:fldCharType="end"/>
      </w:r>
      <w:r>
        <w:rPr>
          <w:sz w:val="28"/>
          <w:szCs w:val="28"/>
        </w:rPr>
        <w:t xml:space="preserve"> и вступает в силу со дня его официального опубликования (обнародования).</w:t>
      </w:r>
    </w:p>
    <w:p w14:paraId="700CD45D">
      <w:pPr>
        <w:pStyle w:val="18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</w:t>
      </w:r>
      <w:r>
        <w:rPr>
          <w:bCs/>
          <w:sz w:val="28"/>
          <w:szCs w:val="28"/>
        </w:rPr>
        <w:t xml:space="preserve"> за исполнение настоящего постановления оставляю за собой.</w:t>
      </w:r>
    </w:p>
    <w:p w14:paraId="5730AA59">
      <w:pPr>
        <w:shd w:val="clear" w:color="auto" w:fill="FFFFFF"/>
        <w:ind w:left="709"/>
        <w:jc w:val="both"/>
        <w:rPr>
          <w:sz w:val="28"/>
          <w:szCs w:val="28"/>
        </w:rPr>
      </w:pPr>
    </w:p>
    <w:p w14:paraId="179A4A3C">
      <w:pPr>
        <w:jc w:val="both"/>
        <w:rPr>
          <w:sz w:val="28"/>
          <w:szCs w:val="28"/>
        </w:rPr>
      </w:pPr>
    </w:p>
    <w:p w14:paraId="51429118">
      <w:pPr>
        <w:jc w:val="both"/>
        <w:rPr>
          <w:sz w:val="28"/>
          <w:szCs w:val="28"/>
        </w:rPr>
      </w:pPr>
    </w:p>
    <w:p w14:paraId="4C6B167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>
        <w:rPr>
          <w:rFonts w:hint="default"/>
          <w:b/>
          <w:sz w:val="28"/>
          <w:szCs w:val="28"/>
          <w:lang w:val="ru-RU"/>
        </w:rPr>
        <w:t xml:space="preserve">       </w:t>
      </w:r>
      <w:r>
        <w:rPr>
          <w:b/>
          <w:sz w:val="28"/>
          <w:szCs w:val="28"/>
        </w:rPr>
        <w:t xml:space="preserve">  Д.И. Селиванов</w:t>
      </w:r>
    </w:p>
    <w:p w14:paraId="0B189036">
      <w:pPr>
        <w:suppressAutoHyphens w:val="0"/>
        <w:autoSpaceDN/>
        <w:spacing w:after="160" w:line="259" w:lineRule="auto"/>
        <w:textAlignment w:val="auto"/>
      </w:pPr>
    </w:p>
    <w:p w14:paraId="7EF9A3FF">
      <w:pPr>
        <w:ind w:left="3540" w:firstLine="708"/>
        <w:jc w:val="both"/>
        <w:rPr>
          <w:b/>
          <w:sz w:val="28"/>
          <w:szCs w:val="28"/>
        </w:rPr>
      </w:pPr>
    </w:p>
    <w:p w14:paraId="10AEAD96">
      <w:pPr>
        <w:ind w:left="3540" w:firstLine="708"/>
        <w:jc w:val="both"/>
        <w:rPr>
          <w:b/>
          <w:sz w:val="28"/>
          <w:szCs w:val="28"/>
        </w:rPr>
      </w:pPr>
    </w:p>
    <w:p w14:paraId="583C2AFC">
      <w:pPr>
        <w:pStyle w:val="3"/>
        <w:jc w:val="both"/>
        <w:rPr>
          <w:rFonts w:ascii="Times New Roman" w:hAnsi="Times New Roman"/>
          <w:b/>
          <w:sz w:val="24"/>
          <w:szCs w:val="24"/>
        </w:rPr>
      </w:pPr>
    </w:p>
    <w:p w14:paraId="3D43FA60">
      <w:pPr>
        <w:suppressAutoHyphens w:val="0"/>
        <w:autoSpaceDN/>
        <w:spacing w:after="160" w:line="259" w:lineRule="auto"/>
        <w:textAlignment w:val="auto"/>
      </w:pPr>
      <w:r>
        <w:br w:type="page"/>
      </w:r>
    </w:p>
    <w:p w14:paraId="06E6C6C3">
      <w:pPr>
        <w:shd w:val="clear" w:color="auto" w:fill="FFFFFF"/>
        <w:ind w:left="42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</w:p>
    <w:p w14:paraId="13EB2EDF">
      <w:pPr>
        <w:shd w:val="clear" w:color="auto" w:fill="FFFFFF"/>
        <w:ind w:left="42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Лаголовского сельского поселения </w:t>
      </w:r>
    </w:p>
    <w:p w14:paraId="5ADF9D28">
      <w:pPr>
        <w:shd w:val="clear" w:color="auto" w:fill="FFFFFF"/>
        <w:ind w:left="4248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___________________№_______________</w:t>
      </w:r>
    </w:p>
    <w:p w14:paraId="557B576E">
      <w:pPr>
        <w:spacing w:line="276" w:lineRule="auto"/>
        <w:jc w:val="center"/>
        <w:rPr>
          <w:b/>
          <w:spacing w:val="3"/>
          <w:sz w:val="28"/>
          <w:szCs w:val="28"/>
        </w:rPr>
      </w:pPr>
    </w:p>
    <w:p w14:paraId="005C0D44">
      <w:pPr>
        <w:spacing w:line="276" w:lineRule="auto"/>
        <w:jc w:val="center"/>
        <w:rPr>
          <w:b/>
          <w:spacing w:val="3"/>
          <w:sz w:val="28"/>
          <w:szCs w:val="28"/>
        </w:rPr>
      </w:pPr>
    </w:p>
    <w:p w14:paraId="3A7D3560">
      <w:pPr>
        <w:ind w:left="360"/>
        <w:jc w:val="center"/>
        <w:rPr>
          <w:sz w:val="28"/>
          <w:szCs w:val="28"/>
        </w:rPr>
      </w:pPr>
      <w:r>
        <w:rPr>
          <w:spacing w:val="3"/>
          <w:sz w:val="28"/>
          <w:szCs w:val="28"/>
        </w:rPr>
        <w:t xml:space="preserve">Специальные </w:t>
      </w:r>
      <w:r>
        <w:rPr>
          <w:sz w:val="28"/>
          <w:szCs w:val="28"/>
        </w:rPr>
        <w:t>места, оборудованные стендами,</w:t>
      </w:r>
    </w:p>
    <w:p w14:paraId="3D13EFD6">
      <w:pPr>
        <w:pStyle w:val="12"/>
        <w:spacing w:before="0" w:beforeAutospacing="0" w:after="0" w:afterAutospacing="0"/>
        <w:ind w:firstLine="851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для размещения предвыборных печатных агитационных </w:t>
      </w:r>
      <w:r>
        <w:rPr>
          <w:spacing w:val="-1"/>
          <w:sz w:val="28"/>
          <w:szCs w:val="28"/>
        </w:rPr>
        <w:t xml:space="preserve">материалов зарегистрированных кандидатов, избирательных объединений при проведении </w:t>
      </w:r>
      <w:r>
        <w:rPr>
          <w:sz w:val="28"/>
          <w:szCs w:val="28"/>
        </w:rPr>
        <w:t>выборов Губернатора Ленинградской области</w:t>
      </w:r>
    </w:p>
    <w:p w14:paraId="598C3D4F">
      <w:pPr>
        <w:pStyle w:val="12"/>
        <w:spacing w:before="0" w:beforeAutospacing="0" w:after="0" w:afterAutospacing="0"/>
        <w:ind w:firstLine="851"/>
        <w:contextualSpacing/>
        <w:jc w:val="center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14 сентября 2025 года</w:t>
      </w:r>
    </w:p>
    <w:p w14:paraId="0AC5726E">
      <w:pPr>
        <w:pStyle w:val="12"/>
        <w:spacing w:before="0" w:beforeAutospacing="0" w:after="0" w:afterAutospacing="0"/>
        <w:ind w:firstLine="851"/>
        <w:contextualSpacing/>
        <w:rPr>
          <w:b/>
          <w:color w:val="000000"/>
          <w:sz w:val="28"/>
          <w:szCs w:val="28"/>
        </w:rPr>
      </w:pPr>
    </w:p>
    <w:tbl>
      <w:tblPr>
        <w:tblStyle w:val="13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5"/>
        <w:gridCol w:w="4670"/>
      </w:tblGrid>
      <w:tr w14:paraId="4B99E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75" w:type="dxa"/>
          </w:tcPr>
          <w:p w14:paraId="13C364EC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Наименования и номера избирательных участков </w:t>
            </w:r>
          </w:p>
        </w:tc>
        <w:tc>
          <w:tcPr>
            <w:tcW w:w="4670" w:type="dxa"/>
          </w:tcPr>
          <w:p w14:paraId="24006F64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Места для размещения печатных агитационных материалов</w:t>
            </w:r>
          </w:p>
        </w:tc>
      </w:tr>
      <w:tr w14:paraId="36128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75" w:type="dxa"/>
          </w:tcPr>
          <w:p w14:paraId="3E49B6A0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</w:p>
          <w:p w14:paraId="706BF678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Лаголовский Восточный</w:t>
            </w:r>
          </w:p>
          <w:p w14:paraId="1DDBCAFB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избирательный участок № 647</w:t>
            </w:r>
          </w:p>
        </w:tc>
        <w:tc>
          <w:tcPr>
            <w:tcW w:w="4670" w:type="dxa"/>
          </w:tcPr>
          <w:p w14:paraId="57E22C73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Информационные стенды: у зданий местной администрации, МКУ Центр культуры и спорта «Лаголово», детского сада, почты, на торговой площадке деревни, у автобусной остановки, доски для объявлений на многоэтажных жилых домах</w:t>
            </w:r>
          </w:p>
        </w:tc>
      </w:tr>
      <w:tr w14:paraId="41B03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75" w:type="dxa"/>
          </w:tcPr>
          <w:p w14:paraId="043B650B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</w:p>
          <w:p w14:paraId="5E8E5862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Лаголовский Западный</w:t>
            </w:r>
          </w:p>
          <w:p w14:paraId="10A6C246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избирательный участок № 648</w:t>
            </w:r>
          </w:p>
        </w:tc>
        <w:tc>
          <w:tcPr>
            <w:tcW w:w="4670" w:type="dxa"/>
          </w:tcPr>
          <w:p w14:paraId="36A1C778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Информационные стенды: у зданий местной администрации, МКУ Центр культуры и спорта «Лаголово», детского сада, почты, на торговой площадке деревни, у автобусной остановки, доски для объявлений на многоэтажных жилых домах</w:t>
            </w:r>
          </w:p>
        </w:tc>
      </w:tr>
    </w:tbl>
    <w:p w14:paraId="35B8565E">
      <w:pPr>
        <w:autoSpaceDE w:val="0"/>
        <w:adjustRightInd w:val="0"/>
        <w:spacing w:line="276" w:lineRule="auto"/>
        <w:ind w:firstLine="851"/>
        <w:jc w:val="both"/>
        <w:rPr>
          <w:b/>
        </w:rPr>
      </w:pPr>
    </w:p>
    <w:p w14:paraId="4AFBC204">
      <w:pPr>
        <w:autoSpaceDE w:val="0"/>
        <w:adjustRightInd w:val="0"/>
        <w:spacing w:line="276" w:lineRule="auto"/>
        <w:ind w:firstLine="851"/>
        <w:jc w:val="both"/>
        <w:rPr>
          <w:b/>
        </w:rPr>
      </w:pPr>
    </w:p>
    <w:sectPr>
      <w:pgSz w:w="11906" w:h="16838"/>
      <w:pgMar w:top="1134" w:right="850" w:bottom="1134" w:left="1701" w:header="720" w:footer="720" w:gutter="0"/>
      <w:cols w:space="708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C643B1"/>
    <w:multiLevelType w:val="multilevel"/>
    <w:tmpl w:val="55C643B1"/>
    <w:lvl w:ilvl="0" w:tentative="0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8" w:hanging="360"/>
      </w:pPr>
    </w:lvl>
    <w:lvl w:ilvl="2" w:tentative="0">
      <w:start w:val="1"/>
      <w:numFmt w:val="lowerRoman"/>
      <w:lvlText w:val="%3."/>
      <w:lvlJc w:val="right"/>
      <w:pPr>
        <w:ind w:left="2508" w:hanging="180"/>
      </w:pPr>
    </w:lvl>
    <w:lvl w:ilvl="3" w:tentative="0">
      <w:start w:val="1"/>
      <w:numFmt w:val="decimal"/>
      <w:lvlText w:val="%4."/>
      <w:lvlJc w:val="left"/>
      <w:pPr>
        <w:ind w:left="3228" w:hanging="360"/>
      </w:pPr>
    </w:lvl>
    <w:lvl w:ilvl="4" w:tentative="0">
      <w:start w:val="1"/>
      <w:numFmt w:val="lowerLetter"/>
      <w:lvlText w:val="%5."/>
      <w:lvlJc w:val="left"/>
      <w:pPr>
        <w:ind w:left="3948" w:hanging="360"/>
      </w:pPr>
    </w:lvl>
    <w:lvl w:ilvl="5" w:tentative="0">
      <w:start w:val="1"/>
      <w:numFmt w:val="lowerRoman"/>
      <w:lvlText w:val="%6."/>
      <w:lvlJc w:val="right"/>
      <w:pPr>
        <w:ind w:left="4668" w:hanging="180"/>
      </w:pPr>
    </w:lvl>
    <w:lvl w:ilvl="6" w:tentative="0">
      <w:start w:val="1"/>
      <w:numFmt w:val="decimal"/>
      <w:lvlText w:val="%7."/>
      <w:lvlJc w:val="left"/>
      <w:pPr>
        <w:ind w:left="5388" w:hanging="360"/>
      </w:pPr>
    </w:lvl>
    <w:lvl w:ilvl="7" w:tentative="0">
      <w:start w:val="1"/>
      <w:numFmt w:val="lowerLetter"/>
      <w:lvlText w:val="%8."/>
      <w:lvlJc w:val="left"/>
      <w:pPr>
        <w:ind w:left="6108" w:hanging="360"/>
      </w:pPr>
    </w:lvl>
    <w:lvl w:ilvl="8" w:tentative="0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2CE"/>
    <w:rsid w:val="00000EA1"/>
    <w:rsid w:val="000043DB"/>
    <w:rsid w:val="00030183"/>
    <w:rsid w:val="000658DB"/>
    <w:rsid w:val="00087946"/>
    <w:rsid w:val="000A4440"/>
    <w:rsid w:val="000A7EA4"/>
    <w:rsid w:val="00120768"/>
    <w:rsid w:val="0015746D"/>
    <w:rsid w:val="00161F43"/>
    <w:rsid w:val="00260222"/>
    <w:rsid w:val="002656D7"/>
    <w:rsid w:val="00294FD4"/>
    <w:rsid w:val="003177F2"/>
    <w:rsid w:val="00445843"/>
    <w:rsid w:val="0045163C"/>
    <w:rsid w:val="00483239"/>
    <w:rsid w:val="0049257B"/>
    <w:rsid w:val="00517089"/>
    <w:rsid w:val="0053790F"/>
    <w:rsid w:val="0055163B"/>
    <w:rsid w:val="005B0556"/>
    <w:rsid w:val="005E3862"/>
    <w:rsid w:val="00613411"/>
    <w:rsid w:val="00625E84"/>
    <w:rsid w:val="00744BA8"/>
    <w:rsid w:val="007539FC"/>
    <w:rsid w:val="007E1890"/>
    <w:rsid w:val="00883C7E"/>
    <w:rsid w:val="008D7428"/>
    <w:rsid w:val="00931952"/>
    <w:rsid w:val="009C6E6E"/>
    <w:rsid w:val="009F12CE"/>
    <w:rsid w:val="00A776BA"/>
    <w:rsid w:val="00AB4465"/>
    <w:rsid w:val="00AC664A"/>
    <w:rsid w:val="00B23CF6"/>
    <w:rsid w:val="00B629FD"/>
    <w:rsid w:val="00B74B31"/>
    <w:rsid w:val="00B85BC8"/>
    <w:rsid w:val="00BB462F"/>
    <w:rsid w:val="00BC0EF9"/>
    <w:rsid w:val="00BE5035"/>
    <w:rsid w:val="00C57C15"/>
    <w:rsid w:val="00DA6064"/>
    <w:rsid w:val="00E01718"/>
    <w:rsid w:val="00E710C3"/>
    <w:rsid w:val="00EC1C28"/>
    <w:rsid w:val="2E6E4BD4"/>
    <w:rsid w:val="6FB7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3"/>
    <w:next w:val="3"/>
    <w:link w:val="17"/>
    <w:qFormat/>
    <w:uiPriority w:val="0"/>
    <w:pPr>
      <w:keepNext/>
      <w:spacing w:before="240" w:after="60"/>
      <w:outlineLvl w:val="0"/>
    </w:pPr>
    <w:rPr>
      <w:rFonts w:ascii="Arial" w:hAnsi="Arial" w:eastAsia="Times New Roman" w:cs="Arial"/>
      <w:b/>
      <w:bCs/>
      <w:sz w:val="32"/>
      <w:szCs w:val="32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Calibri" w:hAnsi="Calibri" w:eastAsia="Calibri" w:cs="Times New Roman"/>
      <w:kern w:val="3"/>
      <w:sz w:val="22"/>
      <w:szCs w:val="22"/>
      <w:lang w:val="ru-RU" w:eastAsia="zh-CN" w:bidi="ar-SA"/>
    </w:rPr>
  </w:style>
  <w:style w:type="character" w:styleId="6">
    <w:name w:val="Hyperlink"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link w:val="14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8">
    <w:name w:val="Body Text 2"/>
    <w:basedOn w:val="1"/>
    <w:link w:val="19"/>
    <w:qFormat/>
    <w:uiPriority w:val="99"/>
    <w:pPr>
      <w:suppressAutoHyphens w:val="0"/>
      <w:autoSpaceDN/>
      <w:spacing w:after="120" w:line="480" w:lineRule="auto"/>
      <w:textAlignment w:val="auto"/>
    </w:pPr>
  </w:style>
  <w:style w:type="paragraph" w:styleId="9">
    <w:name w:val="header"/>
    <w:basedOn w:val="1"/>
    <w:link w:val="15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 Indent"/>
    <w:basedOn w:val="1"/>
    <w:link w:val="20"/>
    <w:semiHidden/>
    <w:unhideWhenUsed/>
    <w:qFormat/>
    <w:uiPriority w:val="99"/>
    <w:pPr>
      <w:spacing w:after="120"/>
      <w:ind w:left="283"/>
    </w:pPr>
  </w:style>
  <w:style w:type="paragraph" w:styleId="11">
    <w:name w:val="footer"/>
    <w:basedOn w:val="1"/>
    <w:link w:val="16"/>
    <w:unhideWhenUsed/>
    <w:uiPriority w:val="99"/>
    <w:pPr>
      <w:tabs>
        <w:tab w:val="center" w:pos="4677"/>
        <w:tab w:val="right" w:pos="9355"/>
      </w:tabs>
    </w:pPr>
  </w:style>
  <w:style w:type="paragraph" w:styleId="12">
    <w:name w:val="Normal (Web)"/>
    <w:basedOn w:val="1"/>
    <w:unhideWhenUsed/>
    <w:uiPriority w:val="99"/>
    <w:pPr>
      <w:suppressAutoHyphens w:val="0"/>
      <w:autoSpaceDN/>
      <w:spacing w:before="100" w:beforeAutospacing="1" w:after="100" w:afterAutospacing="1"/>
      <w:textAlignment w:val="auto"/>
    </w:pPr>
  </w:style>
  <w:style w:type="table" w:styleId="13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Текст выноски Знак"/>
    <w:basedOn w:val="4"/>
    <w:link w:val="7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character" w:customStyle="1" w:styleId="15">
    <w:name w:val="Верхний колонтитул Знак"/>
    <w:basedOn w:val="4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6">
    <w:name w:val="Нижний колонтитул Знак"/>
    <w:basedOn w:val="4"/>
    <w:link w:val="11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Заголовок 1 Знак"/>
    <w:basedOn w:val="4"/>
    <w:link w:val="2"/>
    <w:qFormat/>
    <w:uiPriority w:val="0"/>
    <w:rPr>
      <w:rFonts w:ascii="Arial" w:hAnsi="Arial" w:eastAsia="Times New Roman" w:cs="Arial"/>
      <w:b/>
      <w:bCs/>
      <w:kern w:val="3"/>
      <w:sz w:val="32"/>
      <w:szCs w:val="32"/>
      <w:lang w:eastAsia="zh-CN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character" w:customStyle="1" w:styleId="19">
    <w:name w:val="Основной текст 2 Знак"/>
    <w:basedOn w:val="4"/>
    <w:link w:val="8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Знак"/>
    <w:basedOn w:val="4"/>
    <w:link w:val="10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131AF-B50A-4D98-81C6-A244974F67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3</Pages>
  <Words>435</Words>
  <Characters>2481</Characters>
  <Lines>20</Lines>
  <Paragraphs>5</Paragraphs>
  <TotalTime>26</TotalTime>
  <ScaleCrop>false</ScaleCrop>
  <LinksUpToDate>false</LinksUpToDate>
  <CharactersWithSpaces>2911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2025-08-12T07:48:00Z</dcterms:created>
  <dc:creator>Пользователь Windows</dc:creator>
  <cp:lastModifiedBy>Елизавета Черно�</cp:lastModifiedBy>
  <cp:lastPrinted>2022-07-27T14:03:00Z</cp:lastPrinted>
  <dcterms:modified xsi:type="dcterms:W3CDTF">2025-08-13T07:22:33Z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889AA6EB1AF04E0AA13079A07BD1EF31_13</vt:lpwstr>
  </property>
</Properties>
</file>