
<file path=[Content_Types].xml><?xml version="1.0" encoding="utf-8"?>
<Types xmlns="http://schemas.openxmlformats.org/package/2006/content-types">
  <Default Extension="rels" ContentType="application/vnd.openxmlformats-package.relationships+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2A1771A3"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pStyle w:val="P1"/>
        <w:ind w:firstLine="900"/>
        <w:jc w:val="center"/>
        <w:rPr>
          <w:rStyle w:val="C3"/>
          <w:b w:val="1"/>
          <w:sz w:val="28"/>
        </w:rPr>
      </w:pPr>
      <w:r>
        <w:rPr>
          <w:rStyle w:val="C3"/>
        </w:rPr>
        <w:drawing>
          <wp:anchor xmlns:wp="http://schemas.openxmlformats.org/drawingml/2006/wordprocessingDrawing" simplePos="0" allowOverlap="0" behindDoc="0" layoutInCell="1" locked="0" relativeHeight="1" distL="114300" distR="114300">
            <wp:simplePos x="0" y="0"/>
            <wp:positionH relativeFrom="column">
              <wp:posOffset>3195955</wp:posOffset>
            </wp:positionH>
            <wp:positionV relativeFrom="paragraph">
              <wp:posOffset>73025</wp:posOffset>
            </wp:positionV>
            <wp:extent cx="546100" cy="644525"/>
            <wp:wrapSquare wrapText="bothSides"/>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546100" cy="644525"/>
                    </a:xfrm>
                    <a:prstGeom prst="rect"/>
                  </pic:spPr>
                </pic:pic>
              </a:graphicData>
            </a:graphic>
          </wp:anchor>
        </w:drawing>
      </w:r>
    </w:p>
    <w:p>
      <w:pPr>
        <w:pStyle w:val="P1"/>
        <w:ind w:firstLine="900"/>
        <w:jc w:val="center"/>
        <w:rPr>
          <w:rStyle w:val="C3"/>
          <w:b w:val="1"/>
          <w:sz w:val="28"/>
        </w:rPr>
      </w:pPr>
    </w:p>
    <w:p>
      <w:pPr>
        <w:pStyle w:val="P1"/>
        <w:ind w:firstLine="900"/>
        <w:jc w:val="center"/>
        <w:rPr>
          <w:rStyle w:val="C3"/>
          <w:b w:val="1"/>
          <w:sz w:val="28"/>
        </w:rPr>
      </w:pPr>
    </w:p>
    <w:p>
      <w:pPr>
        <w:pStyle w:val="P1"/>
        <w:ind w:firstLine="900"/>
        <w:jc w:val="center"/>
        <w:rPr>
          <w:rStyle w:val="C3"/>
          <w:b w:val="1"/>
          <w:sz w:val="28"/>
        </w:rPr>
      </w:pPr>
    </w:p>
    <w:p>
      <w:pPr>
        <w:pStyle w:val="P1"/>
        <w:ind w:firstLine="900"/>
        <w:jc w:val="center"/>
        <w:rPr>
          <w:rStyle w:val="C3"/>
          <w:rFonts w:ascii="Times New Roman" w:hAnsi="Times New Roman"/>
          <w:b w:val="1"/>
          <w:sz w:val="28"/>
        </w:rPr>
      </w:pPr>
      <w:r>
        <w:rPr>
          <w:rStyle w:val="C3"/>
          <w:rFonts w:ascii="Times New Roman" w:hAnsi="Times New Roman"/>
          <w:b w:val="1"/>
          <w:sz w:val="28"/>
        </w:rPr>
        <w:t>Местная Администрация муниципального образования</w:t>
      </w:r>
    </w:p>
    <w:p>
      <w:pPr>
        <w:pStyle w:val="P1"/>
        <w:ind w:firstLine="900"/>
        <w:jc w:val="center"/>
        <w:rPr>
          <w:rStyle w:val="C3"/>
          <w:rFonts w:ascii="Times New Roman" w:hAnsi="Times New Roman"/>
          <w:b w:val="1"/>
          <w:sz w:val="28"/>
        </w:rPr>
      </w:pPr>
      <w:r>
        <w:rPr>
          <w:rStyle w:val="C3"/>
          <w:rFonts w:ascii="Times New Roman" w:hAnsi="Times New Roman"/>
          <w:b w:val="1"/>
          <w:sz w:val="28"/>
        </w:rPr>
        <w:t>Лаголовское сельское поселение</w:t>
      </w:r>
    </w:p>
    <w:p>
      <w:pPr>
        <w:pStyle w:val="P1"/>
        <w:ind w:firstLine="900"/>
        <w:jc w:val="center"/>
        <w:rPr>
          <w:rStyle w:val="C3"/>
          <w:rFonts w:ascii="Times New Roman" w:hAnsi="Times New Roman"/>
          <w:b w:val="1"/>
          <w:sz w:val="28"/>
        </w:rPr>
      </w:pPr>
      <w:r>
        <w:rPr>
          <w:rStyle w:val="C3"/>
          <w:rFonts w:ascii="Times New Roman" w:hAnsi="Times New Roman"/>
          <w:b w:val="1"/>
          <w:sz w:val="28"/>
        </w:rPr>
        <w:t>Ломоносовского муниципального района</w:t>
      </w:r>
    </w:p>
    <w:p>
      <w:pPr>
        <w:pStyle w:val="P1"/>
        <w:ind w:firstLine="900"/>
        <w:jc w:val="center"/>
        <w:rPr>
          <w:rStyle w:val="C3"/>
          <w:rFonts w:ascii="Times New Roman" w:hAnsi="Times New Roman"/>
          <w:b w:val="1"/>
          <w:sz w:val="28"/>
        </w:rPr>
      </w:pPr>
      <w:r>
        <w:rPr>
          <w:rStyle w:val="C3"/>
          <w:rFonts w:ascii="Times New Roman" w:hAnsi="Times New Roman"/>
          <w:b w:val="1"/>
          <w:sz w:val="28"/>
        </w:rPr>
        <w:t>Ленинградской области</w:t>
      </w:r>
    </w:p>
    <w:p>
      <w:pPr>
        <w:pStyle w:val="P1"/>
        <w:ind w:firstLine="900"/>
        <w:jc w:val="center"/>
        <w:rPr>
          <w:rStyle w:val="C3"/>
          <w:rFonts w:ascii="Times New Roman" w:hAnsi="Times New Roman"/>
          <w:b w:val="1"/>
          <w:sz w:val="28"/>
        </w:rPr>
      </w:pPr>
    </w:p>
    <w:p>
      <w:pPr>
        <w:pStyle w:val="P1"/>
        <w:ind w:firstLine="900"/>
        <w:jc w:val="center"/>
        <w:rPr>
          <w:rStyle w:val="C3"/>
          <w:rFonts w:ascii="Times New Roman" w:hAnsi="Times New Roman"/>
          <w:b w:val="1"/>
          <w:sz w:val="32"/>
        </w:rPr>
      </w:pPr>
      <w:r>
        <w:rPr>
          <w:rStyle w:val="C3"/>
          <w:rFonts w:ascii="Times New Roman" w:hAnsi="Times New Roman"/>
          <w:b w:val="1"/>
          <w:sz w:val="32"/>
        </w:rPr>
        <w:t>ПОСТАНОВЛЕНИЕ</w:t>
      </w:r>
    </w:p>
    <w:p>
      <w:pPr>
        <w:pStyle w:val="P1"/>
        <w:ind w:firstLine="900"/>
        <w:jc w:val="center"/>
        <w:rPr>
          <w:rStyle w:val="C3"/>
          <w:rFonts w:ascii="Times New Roman" w:hAnsi="Times New Roman"/>
          <w:b w:val="1"/>
          <w:sz w:val="32"/>
        </w:rPr>
      </w:pPr>
    </w:p>
    <w:p>
      <w:pPr>
        <w:pStyle w:val="P1"/>
        <w:ind w:hanging="0"/>
        <w:jc w:val="center"/>
        <w:rPr>
          <w:rStyle w:val="C3"/>
          <w:rFonts w:ascii="Times New Roman" w:hAnsi="Times New Roman"/>
          <w:color w:val="auto"/>
          <w:sz w:val="28"/>
        </w:rPr>
      </w:pPr>
    </w:p>
    <w:p>
      <w:pPr>
        <w:pStyle w:val="P1"/>
        <w:ind w:hanging="0"/>
        <w:jc w:val="center"/>
        <w:rPr>
          <w:rStyle w:val="C3"/>
          <w:rFonts w:ascii="Times New Roman" w:hAnsi="Times New Roman"/>
          <w:color w:val="auto"/>
          <w:sz w:val="28"/>
        </w:rPr>
      </w:pPr>
      <w:r>
        <w:rPr>
          <w:rStyle w:val="C3"/>
          <w:rFonts w:ascii="Times New Roman" w:hAnsi="Times New Roman"/>
          <w:color w:val="auto"/>
          <w:sz w:val="28"/>
        </w:rPr>
        <w:t>19</w:t>
      </w:r>
      <w:r>
        <w:rPr>
          <w:rStyle w:val="C3"/>
          <w:rFonts w:ascii="Times New Roman" w:hAnsi="Times New Roman"/>
          <w:color w:val="auto"/>
          <w:sz w:val="28"/>
        </w:rPr>
        <w:t xml:space="preserve"> </w:t>
      </w:r>
      <w:r>
        <w:rPr>
          <w:rStyle w:val="C3"/>
          <w:rFonts w:ascii="Times New Roman" w:hAnsi="Times New Roman"/>
          <w:color w:val="auto"/>
          <w:sz w:val="28"/>
        </w:rPr>
        <w:t>июля</w:t>
      </w:r>
      <w:r>
        <w:rPr>
          <w:rStyle w:val="C3"/>
          <w:rFonts w:ascii="Times New Roman" w:hAnsi="Times New Roman"/>
          <w:color w:val="auto"/>
          <w:sz w:val="28"/>
        </w:rPr>
        <w:t xml:space="preserve"> 20</w:t>
      </w:r>
      <w:r>
        <w:rPr>
          <w:rStyle w:val="C3"/>
          <w:rFonts w:ascii="Times New Roman" w:hAnsi="Times New Roman"/>
          <w:color w:val="auto"/>
          <w:sz w:val="28"/>
        </w:rPr>
        <w:t>21</w:t>
      </w:r>
      <w:r>
        <w:rPr>
          <w:rStyle w:val="C3"/>
          <w:rFonts w:ascii="Times New Roman" w:hAnsi="Times New Roman"/>
          <w:color w:val="auto"/>
          <w:sz w:val="28"/>
        </w:rPr>
        <w:t xml:space="preserve"> года</w:t>
        <w:tab/>
        <w:tab/>
        <w:tab/>
        <w:tab/>
        <w:tab/>
        <w:tab/>
        <w:tab/>
        <w:tab/>
        <w:tab/>
        <w:t xml:space="preserve">№ </w:t>
      </w:r>
      <w:r>
        <w:rPr>
          <w:rStyle w:val="C3"/>
          <w:rFonts w:ascii="Times New Roman" w:hAnsi="Times New Roman"/>
          <w:color w:val="auto"/>
          <w:sz w:val="28"/>
        </w:rPr>
        <w:t>43</w:t>
      </w:r>
    </w:p>
    <w:p>
      <w:pPr>
        <w:pStyle w:val="P1"/>
        <w:ind w:hanging="0"/>
        <w:jc w:val="center"/>
        <w:rPr>
          <w:rStyle w:val="C3"/>
          <w:rFonts w:ascii="Times New Roman" w:hAnsi="Times New Roman"/>
          <w:color w:val="auto"/>
          <w:sz w:val="28"/>
        </w:rPr>
      </w:pPr>
    </w:p>
    <w:p>
      <w:pPr>
        <w:pStyle w:val="P1"/>
        <w:widowControl w:val="1"/>
        <w:rPr>
          <w:rStyle w:val="C3"/>
          <w:rFonts w:ascii="Times New Roman" w:hAnsi="Times New Roman"/>
          <w:color w:val="auto"/>
          <w:sz w:val="16"/>
        </w:rPr>
      </w:pPr>
    </w:p>
    <w:p>
      <w:pPr>
        <w:pStyle w:val="P1"/>
        <w:widowControl w:val="1"/>
        <w:spacing w:before="100" w:after="100" w:beforeAutospacing="1" w:afterAutospacing="1"/>
        <w:jc w:val="center"/>
        <w:rPr>
          <w:rStyle w:val="C3"/>
          <w:rFonts w:ascii="Times New Roman" w:hAnsi="Times New Roman"/>
          <w:b w:val="1"/>
          <w:color w:val="auto"/>
          <w:sz w:val="24"/>
        </w:rPr>
      </w:pPr>
      <w:r>
        <w:rPr>
          <w:rStyle w:val="C3"/>
          <w:rFonts w:ascii="Times New Roman" w:hAnsi="Times New Roman"/>
          <w:b w:val="1"/>
          <w:color w:val="auto"/>
          <w:sz w:val="24"/>
        </w:rPr>
        <w:t>Об организации обеспечения надежного теплоснабжения потребителей на территории муниципального образования Лаголовское сельское поселение</w:t>
      </w:r>
    </w:p>
    <w:p>
      <w:pPr>
        <w:pStyle w:val="P1"/>
        <w:ind w:firstLine="540"/>
        <w:jc w:val="both"/>
        <w:rPr>
          <w:rStyle w:val="C3"/>
          <w:rFonts w:ascii="Times New Roman" w:hAnsi="Times New Roman"/>
          <w:sz w:val="24"/>
        </w:rPr>
      </w:pPr>
      <w:r>
        <w:rPr>
          <w:rStyle w:val="C3"/>
          <w:rFonts w:ascii="Times New Roman" w:hAnsi="Times New Roman"/>
          <w:color w:val="auto"/>
          <w:sz w:val="24"/>
        </w:rPr>
        <w:tab/>
        <w:t>В соответствии с Федеральным законом от 06.10.2003 № 131- ФЗ «Об общих принципах организации местного самоуправления в Российской Федерации», Федеральным законом от 27.07.2010 № 190-ФЗ "О теплоснабжении", приказом Министерства энергетики Российской Федерации от 12.03.2013 № 103 «Об утверждении правил оценки готовности к отопительному сезону», в</w:t>
      </w:r>
      <w:r>
        <w:rPr>
          <w:rStyle w:val="C3"/>
          <w:rFonts w:ascii="Times New Roman" w:hAnsi="Times New Roman"/>
          <w:sz w:val="24"/>
        </w:rPr>
        <w:t xml:space="preserve"> целях организации обеспечения надежного теплоснабжения потребителей на территории муниципального образования Лаголовское сельское поселение,</w:t>
      </w:r>
    </w:p>
    <w:p>
      <w:pPr>
        <w:pStyle w:val="P1"/>
        <w:ind w:firstLine="540"/>
        <w:jc w:val="both"/>
        <w:rPr>
          <w:rStyle w:val="C3"/>
          <w:rFonts w:ascii="Times New Roman" w:hAnsi="Times New Roman"/>
          <w:sz w:val="24"/>
        </w:rPr>
      </w:pPr>
    </w:p>
    <w:p>
      <w:pPr>
        <w:pStyle w:val="P1"/>
        <w:widowControl w:val="1"/>
        <w:jc w:val="center"/>
        <w:rPr>
          <w:rStyle w:val="C3"/>
          <w:rFonts w:ascii="Times New Roman" w:hAnsi="Times New Roman"/>
          <w:b w:val="1"/>
          <w:color w:val="auto"/>
          <w:sz w:val="24"/>
        </w:rPr>
      </w:pPr>
      <w:r>
        <w:rPr>
          <w:rStyle w:val="C3"/>
          <w:rFonts w:ascii="Times New Roman" w:hAnsi="Times New Roman"/>
          <w:b w:val="1"/>
          <w:color w:val="auto"/>
          <w:sz w:val="24"/>
        </w:rPr>
        <w:t>ПОСТАНОВЛЯЮ:</w:t>
      </w:r>
    </w:p>
    <w:p>
      <w:pPr>
        <w:pStyle w:val="P1"/>
        <w:widowControl w:val="1"/>
        <w:jc w:val="center"/>
        <w:rPr>
          <w:rStyle w:val="C3"/>
          <w:rFonts w:ascii="Times New Roman" w:hAnsi="Times New Roman"/>
          <w:b w:val="1"/>
          <w:color w:val="auto"/>
          <w:sz w:val="24"/>
        </w:rPr>
      </w:pPr>
    </w:p>
    <w:p>
      <w:pPr>
        <w:pStyle w:val="P1"/>
        <w:widowControl w:val="1"/>
        <w:ind w:firstLine="720"/>
        <w:jc w:val="both"/>
        <w:rPr>
          <w:rStyle w:val="C3"/>
          <w:rFonts w:ascii="Times New Roman" w:hAnsi="Times New Roman"/>
          <w:color w:val="auto"/>
          <w:sz w:val="24"/>
        </w:rPr>
      </w:pPr>
      <w:r>
        <w:rPr>
          <w:rStyle w:val="C3"/>
          <w:rFonts w:ascii="Times New Roman" w:hAnsi="Times New Roman"/>
          <w:color w:val="auto"/>
          <w:sz w:val="24"/>
        </w:rPr>
        <w:t>1. Утвердить план действий по ликвидации последствий аварийных ситуаций в системах электро-, водо- и теплоснабжения, с учетом взаимодействия энергоснабжающих организаций, потребителей и служб жилищно-коммунального хозяйства всех форм собственности, согласно приложения № 1.</w:t>
      </w:r>
    </w:p>
    <w:p>
      <w:pPr>
        <w:pStyle w:val="P1"/>
        <w:widowControl w:val="1"/>
        <w:ind w:firstLine="720"/>
        <w:jc w:val="both"/>
        <w:rPr>
          <w:rStyle w:val="C3"/>
          <w:rFonts w:ascii="Times New Roman" w:hAnsi="Times New Roman"/>
          <w:color w:val="auto"/>
          <w:sz w:val="24"/>
        </w:rPr>
      </w:pPr>
      <w:r>
        <w:rPr>
          <w:rStyle w:val="C3"/>
          <w:rFonts w:ascii="Times New Roman" w:hAnsi="Times New Roman"/>
          <w:color w:val="231F20"/>
          <w:sz w:val="24"/>
        </w:rPr>
        <w:t>2. Утвердить положение об оперативно-диспетчерском управлении на случай возникновения аварийной ситуации, угрозы возникновения аварийной ситуации в системе теплоснабжения</w:t>
      </w:r>
      <w:r>
        <w:rPr>
          <w:rStyle w:val="C3"/>
          <w:rFonts w:ascii="Times New Roman" w:hAnsi="Times New Roman"/>
          <w:color w:val="auto"/>
          <w:sz w:val="24"/>
        </w:rPr>
        <w:t>, согласно приложения № 2.</w:t>
      </w:r>
    </w:p>
    <w:p>
      <w:pPr>
        <w:pStyle w:val="P1"/>
        <w:widowControl w:val="1"/>
        <w:ind w:firstLine="720"/>
        <w:jc w:val="both"/>
        <w:rPr>
          <w:rStyle w:val="C3"/>
          <w:rFonts w:ascii="Times New Roman" w:hAnsi="Times New Roman"/>
          <w:sz w:val="24"/>
        </w:rPr>
      </w:pPr>
      <w:r>
        <w:rPr>
          <w:rStyle w:val="C3"/>
          <w:rFonts w:ascii="Times New Roman" w:hAnsi="Times New Roman"/>
          <w:sz w:val="24"/>
        </w:rPr>
        <w:t xml:space="preserve">3. Утвердить порядок мониторинга системы теплоснабжения муниципального образования Лаголовское сельское поселение, </w:t>
      </w:r>
      <w:r>
        <w:rPr>
          <w:rStyle w:val="C3"/>
          <w:rFonts w:ascii="Times New Roman" w:hAnsi="Times New Roman"/>
          <w:color w:val="auto"/>
          <w:sz w:val="24"/>
        </w:rPr>
        <w:t>согласно приложени</w:t>
      </w:r>
      <w:r>
        <w:rPr>
          <w:rStyle w:val="C3"/>
          <w:rFonts w:ascii="Times New Roman" w:hAnsi="Times New Roman"/>
          <w:sz w:val="24"/>
        </w:rPr>
        <w:t>я № 3.</w:t>
      </w:r>
    </w:p>
    <w:p>
      <w:pPr>
        <w:pStyle w:val="P1"/>
        <w:widowControl w:val="1"/>
        <w:ind w:firstLine="720"/>
        <w:jc w:val="both"/>
        <w:rPr>
          <w:rStyle w:val="C3"/>
          <w:rFonts w:ascii="Times New Roman" w:hAnsi="Times New Roman"/>
          <w:color w:val="231F20"/>
          <w:sz w:val="24"/>
        </w:rPr>
      </w:pPr>
      <w:r>
        <w:rPr>
          <w:rStyle w:val="C3"/>
          <w:rFonts w:ascii="Times New Roman" w:hAnsi="Times New Roman"/>
          <w:sz w:val="24"/>
        </w:rPr>
        <w:t xml:space="preserve">4. </w:t>
      </w:r>
      <w:r>
        <w:rPr>
          <w:rStyle w:val="C3"/>
          <w:rFonts w:ascii="Times New Roman" w:hAnsi="Times New Roman"/>
          <w:color w:val="231F20"/>
          <w:sz w:val="24"/>
        </w:rPr>
        <w:t xml:space="preserve">Разместить настоящее постановление на официальном сайте муниципального образования Лаголовское сельское поселение </w:t>
      </w:r>
      <w:r>
        <w:rPr>
          <w:rStyle w:val="C3"/>
          <w:rFonts w:ascii="Times New Roman" w:hAnsi="Times New Roman"/>
          <w:color w:val="231F20"/>
          <w:sz w:val="24"/>
        </w:rPr>
        <w:fldChar w:fldCharType="begin"/>
      </w:r>
      <w:r>
        <w:rPr>
          <w:rStyle w:val="C3"/>
          <w:rFonts w:ascii="Times New Roman" w:hAnsi="Times New Roman"/>
          <w:color w:val="0000FF"/>
          <w:sz w:val="24"/>
          <w:u w:val="single"/>
        </w:rPr>
        <w:instrText xml:space="preserve"> HYPERLINK "http://www.lagolovo.org" </w:instrText>
      </w:r>
      <w:r>
        <w:rPr>
          <w:rStyle w:val="C3"/>
          <w:rFonts w:ascii="Times New Roman" w:hAnsi="Times New Roman"/>
          <w:color w:val="0000FF"/>
          <w:sz w:val="24"/>
          <w:u w:val="single"/>
        </w:rPr>
        <w:fldChar w:fldCharType="separate"/>
      </w:r>
      <w:r>
        <w:rPr>
          <w:rStyle w:val="C4"/>
          <w:rFonts w:ascii="Times New Roman" w:hAnsi="Times New Roman"/>
          <w:sz w:val="24"/>
        </w:rPr>
        <w:t>www.lagolovo.org</w:t>
      </w:r>
      <w:r>
        <w:rPr>
          <w:rStyle w:val="C4"/>
          <w:rFonts w:ascii="Times New Roman" w:hAnsi="Times New Roman"/>
          <w:sz w:val="24"/>
        </w:rPr>
        <w:fldChar w:fldCharType="end"/>
      </w:r>
    </w:p>
    <w:p>
      <w:pPr>
        <w:pStyle w:val="P1"/>
        <w:widowControl w:val="1"/>
        <w:tabs>
          <w:tab w:val="left" w:pos="993" w:leader="none"/>
        </w:tabs>
        <w:ind w:firstLine="720"/>
        <w:jc w:val="both"/>
        <w:rPr>
          <w:rStyle w:val="C3"/>
          <w:rFonts w:ascii="Times New Roman" w:hAnsi="Times New Roman"/>
          <w:color w:val="231F20"/>
          <w:sz w:val="24"/>
        </w:rPr>
      </w:pPr>
      <w:r>
        <w:rPr>
          <w:rStyle w:val="C3"/>
          <w:rFonts w:ascii="Times New Roman" w:hAnsi="Times New Roman"/>
          <w:color w:val="231F20"/>
          <w:sz w:val="24"/>
        </w:rPr>
        <w:t>5. Контроль за исполнением настоящего постановления оставляю за собой.</w:t>
      </w:r>
    </w:p>
    <w:p>
      <w:pPr>
        <w:pStyle w:val="P1"/>
        <w:widowControl w:val="1"/>
        <w:ind w:firstLine="720"/>
        <w:jc w:val="both"/>
        <w:rPr>
          <w:rStyle w:val="C3"/>
          <w:rFonts w:ascii="Times New Roman" w:hAnsi="Times New Roman"/>
          <w:color w:val="231F20"/>
          <w:sz w:val="24"/>
        </w:rPr>
      </w:pPr>
      <w:r>
        <w:rPr>
          <w:rStyle w:val="C3"/>
          <w:rFonts w:ascii="Times New Roman" w:hAnsi="Times New Roman"/>
          <w:color w:val="231F20"/>
          <w:sz w:val="24"/>
        </w:rPr>
        <w:t>6. Настоящее постановление вступает в силу момента его подписания.</w:t>
      </w:r>
    </w:p>
    <w:p>
      <w:pPr>
        <w:pStyle w:val="P1"/>
        <w:widowControl w:val="1"/>
        <w:ind w:firstLine="720"/>
        <w:jc w:val="both"/>
        <w:rPr>
          <w:rStyle w:val="C3"/>
          <w:rFonts w:ascii="Times New Roman" w:hAnsi="Times New Roman"/>
          <w:color w:val="231F20"/>
          <w:sz w:val="24"/>
        </w:rPr>
      </w:pPr>
    </w:p>
    <w:p>
      <w:pPr>
        <w:pStyle w:val="P1"/>
        <w:widowControl w:val="1"/>
        <w:rPr>
          <w:rStyle w:val="C3"/>
          <w:rFonts w:ascii="Times New Roman" w:hAnsi="Times New Roman"/>
          <w:color w:val="auto"/>
          <w:sz w:val="24"/>
        </w:rPr>
      </w:pPr>
    </w:p>
    <w:p>
      <w:pPr>
        <w:pStyle w:val="P1"/>
        <w:widowControl w:val="1"/>
        <w:rPr>
          <w:rStyle w:val="C3"/>
          <w:rFonts w:ascii="Times New Roman" w:hAnsi="Times New Roman"/>
          <w:b w:val="1"/>
          <w:color w:val="auto"/>
          <w:sz w:val="24"/>
        </w:rPr>
      </w:pPr>
      <w:r>
        <w:rPr>
          <w:rStyle w:val="C3"/>
          <w:rFonts w:ascii="Times New Roman" w:hAnsi="Times New Roman"/>
          <w:b w:val="1"/>
          <w:color w:val="auto"/>
          <w:sz w:val="24"/>
        </w:rPr>
        <w:t xml:space="preserve">Глава местной администрации </w:t>
      </w:r>
    </w:p>
    <w:p>
      <w:pPr>
        <w:pStyle w:val="P1"/>
        <w:widowControl w:val="1"/>
        <w:rPr>
          <w:rStyle w:val="C3"/>
          <w:rFonts w:ascii="Times New Roman" w:hAnsi="Times New Roman"/>
          <w:b w:val="1"/>
          <w:color w:val="auto"/>
          <w:sz w:val="24"/>
        </w:rPr>
      </w:pPr>
      <w:r>
        <w:rPr>
          <w:rStyle w:val="C3"/>
          <w:rFonts w:ascii="Times New Roman" w:hAnsi="Times New Roman"/>
          <w:b w:val="1"/>
          <w:color w:val="auto"/>
          <w:sz w:val="24"/>
        </w:rPr>
        <w:t>МО Лаголовское сельское поселение</w:t>
        <w:tab/>
        <w:tab/>
        <w:tab/>
        <w:tab/>
        <w:tab/>
      </w:r>
      <w:r>
        <w:rPr>
          <w:rStyle w:val="C3"/>
          <w:rFonts w:ascii="Times New Roman" w:hAnsi="Times New Roman"/>
          <w:b w:val="1"/>
          <w:color w:val="auto"/>
          <w:sz w:val="24"/>
        </w:rPr>
        <w:t>Д.И.Селиванов</w:t>
      </w:r>
    </w:p>
    <w:p>
      <w:pPr>
        <w:pStyle w:val="P7"/>
        <w:shd w:val="clear" w:fill="auto"/>
        <w:spacing w:before="0" w:after="530"/>
        <w:ind w:firstLine="840" w:left="20" w:right="40"/>
        <w:rPr>
          <w:rStyle w:val="C3"/>
          <w:sz w:val="28"/>
        </w:rPr>
      </w:pPr>
    </w:p>
    <w:p>
      <w:pPr>
        <w:pStyle w:val="P7"/>
        <w:shd w:val="clear" w:fill="auto"/>
        <w:spacing w:before="0" w:after="530"/>
        <w:ind w:firstLine="840" w:left="20" w:right="40"/>
        <w:rPr>
          <w:rStyle w:val="C3"/>
        </w:rPr>
      </w:pPr>
    </w:p>
    <w:p>
      <w:pPr>
        <w:pStyle w:val="P7"/>
        <w:shd w:val="clear" w:fill="auto"/>
        <w:spacing w:before="0" w:after="530"/>
        <w:ind w:hanging="0" w:left="0" w:right="40"/>
        <w:rPr>
          <w:rStyle w:val="C3"/>
        </w:rPr>
      </w:pPr>
    </w:p>
    <w:p>
      <w:pPr>
        <w:pStyle w:val="P8"/>
        <w:ind w:right="20"/>
      </w:pPr>
      <w:r>
        <w:t xml:space="preserve">Утвержден </w:t>
      </w:r>
    </w:p>
    <w:p>
      <w:pPr>
        <w:pStyle w:val="P8"/>
        <w:ind w:right="20"/>
      </w:pPr>
      <w:r>
        <w:t>постановлением местной администрации</w:t>
      </w:r>
    </w:p>
    <w:p>
      <w:pPr>
        <w:pStyle w:val="P8"/>
        <w:ind w:right="20"/>
      </w:pPr>
      <w:r>
        <w:t>МО Лаголовское сельское поселение</w:t>
      </w:r>
    </w:p>
    <w:p>
      <w:pPr>
        <w:pStyle w:val="P8"/>
        <w:ind w:right="20"/>
      </w:pPr>
      <w:r>
        <w:t xml:space="preserve">от </w:t>
      </w:r>
      <w:r>
        <w:t>19</w:t>
      </w:r>
      <w:r>
        <w:t>.0</w:t>
      </w:r>
      <w:r>
        <w:t>7</w:t>
      </w:r>
      <w:r>
        <w:t>.20</w:t>
      </w:r>
      <w:r>
        <w:t>21</w:t>
      </w:r>
      <w:r>
        <w:t xml:space="preserve">  №</w:t>
      </w:r>
      <w:r>
        <w:t>43</w:t>
      </w:r>
      <w:r>
        <w:t xml:space="preserve">  </w:t>
      </w:r>
    </w:p>
    <w:p>
      <w:pPr>
        <w:pStyle w:val="P8"/>
        <w:shd w:val="clear" w:fill="auto"/>
        <w:ind w:right="20"/>
      </w:pPr>
      <w:r>
        <w:t>(Приложение №1)</w:t>
      </w:r>
    </w:p>
    <w:p>
      <w:pPr>
        <w:pStyle w:val="P9"/>
        <w:shd w:val="clear" w:fill="auto"/>
        <w:tabs>
          <w:tab w:val="left" w:pos="7014" w:leader="underscore"/>
          <w:tab w:val="left" w:pos="8463" w:leader="underscore"/>
        </w:tabs>
        <w:spacing w:lineRule="auto" w:line="240" w:after="0"/>
        <w:rPr>
          <w:rStyle w:val="C3"/>
          <w:sz w:val="24"/>
        </w:rPr>
      </w:pPr>
    </w:p>
    <w:p>
      <w:pPr>
        <w:pStyle w:val="P3"/>
        <w:shd w:val="clear" w:fill="auto"/>
        <w:spacing w:lineRule="auto" w:line="240" w:before="0" w:after="0"/>
        <w:jc w:val="center"/>
        <w:rPr>
          <w:rStyle w:val="C3"/>
          <w:sz w:val="24"/>
        </w:rPr>
      </w:pPr>
      <w:r>
        <w:rPr>
          <w:rStyle w:val="C3"/>
          <w:sz w:val="24"/>
        </w:rPr>
        <w:t>План действий при ликвидации последствий аварийных ситуаций в системах электро-, водо- и теплоснабжения, с учетом взаимодействия энергоснабжающих организаций, потребителей и служб жилищно-коммунального хозяйства всех форм</w:t>
      </w:r>
    </w:p>
    <w:p>
      <w:pPr>
        <w:pStyle w:val="P3"/>
        <w:shd w:val="clear" w:fill="auto"/>
        <w:spacing w:lineRule="auto" w:line="240" w:before="0" w:after="0"/>
        <w:jc w:val="center"/>
        <w:rPr>
          <w:rStyle w:val="C3"/>
          <w:sz w:val="24"/>
        </w:rPr>
      </w:pPr>
      <w:r>
        <w:rPr>
          <w:rStyle w:val="C3"/>
          <w:sz w:val="24"/>
        </w:rPr>
        <w:t>собственности</w:t>
      </w:r>
    </w:p>
    <w:p>
      <w:pPr>
        <w:pStyle w:val="P3"/>
        <w:shd w:val="clear" w:fill="auto"/>
        <w:spacing w:lineRule="auto" w:line="240" w:before="0" w:after="0"/>
        <w:jc w:val="center"/>
        <w:rPr>
          <w:rStyle w:val="C3"/>
          <w:sz w:val="24"/>
        </w:rPr>
      </w:pPr>
    </w:p>
    <w:p>
      <w:pPr>
        <w:pStyle w:val="P3"/>
        <w:numPr>
          <w:ilvl w:val="0"/>
          <w:numId w:val="7"/>
        </w:numPr>
        <w:shd w:val="clear" w:fill="auto"/>
        <w:spacing w:lineRule="auto" w:line="240" w:before="0" w:after="0"/>
        <w:jc w:val="center"/>
        <w:rPr>
          <w:rStyle w:val="C3"/>
          <w:sz w:val="24"/>
        </w:rPr>
      </w:pPr>
      <w:r>
        <w:rPr>
          <w:rStyle w:val="C3"/>
          <w:sz w:val="24"/>
        </w:rPr>
        <w:t>Общие положения</w:t>
      </w:r>
    </w:p>
    <w:p>
      <w:pPr>
        <w:pStyle w:val="P3"/>
        <w:shd w:val="clear" w:fill="auto"/>
        <w:spacing w:lineRule="auto" w:line="240" w:before="0" w:after="0"/>
        <w:ind w:left="720"/>
        <w:rPr>
          <w:rStyle w:val="C3"/>
          <w:sz w:val="24"/>
        </w:rPr>
      </w:pPr>
      <w:r>
        <w:rPr>
          <w:rStyle w:val="C3"/>
          <w:sz w:val="24"/>
        </w:rPr>
        <w:t xml:space="preserve"> </w:t>
      </w:r>
    </w:p>
    <w:p>
      <w:pPr>
        <w:pStyle w:val="P7"/>
        <w:numPr>
          <w:ilvl w:val="1"/>
          <w:numId w:val="7"/>
        </w:numPr>
        <w:shd w:val="clear" w:fill="auto"/>
        <w:tabs>
          <w:tab w:val="left" w:pos="1418" w:leader="none"/>
        </w:tabs>
        <w:spacing w:lineRule="auto" w:line="240" w:before="0" w:after="0"/>
        <w:ind w:firstLine="851" w:left="0"/>
        <w:rPr>
          <w:rStyle w:val="C3"/>
          <w:sz w:val="24"/>
        </w:rPr>
      </w:pPr>
      <w:r>
        <w:rPr>
          <w:rStyle w:val="C3"/>
          <w:sz w:val="24"/>
        </w:rPr>
        <w:t>План действий при ликвидации последствий аварийных ситуаций в системах электро- водо- и теплоснабжения, с учетом взаимодействия энергоснабжающих организаций, потребителей и служб жилищно-коммунального хозяйства всех форм собственности (далее - План) разработан в целях координации деятельности должностных лиц местной администрации муниципального образования Лаголовское сельское поселение, ресурсоснабжающих организаций, управляющих организаций и ТСЖ при решении вопросов, связанных с ликвидацией последствий аварийных ситуаций на системах жизнеобеспечения населения муниципального образования.</w:t>
      </w:r>
    </w:p>
    <w:p>
      <w:pPr>
        <w:pStyle w:val="P7"/>
        <w:numPr>
          <w:ilvl w:val="1"/>
          <w:numId w:val="7"/>
        </w:numPr>
        <w:shd w:val="clear" w:fill="auto"/>
        <w:tabs>
          <w:tab w:val="left" w:pos="855" w:leader="none"/>
          <w:tab w:val="left" w:pos="1418" w:leader="none"/>
        </w:tabs>
        <w:spacing w:before="0" w:after="0"/>
        <w:ind w:firstLine="851" w:left="0" w:right="20"/>
        <w:rPr>
          <w:rStyle w:val="C3"/>
          <w:sz w:val="24"/>
        </w:rPr>
      </w:pPr>
      <w:r>
        <w:rPr>
          <w:rStyle w:val="C3"/>
          <w:sz w:val="24"/>
        </w:rPr>
        <w:t>Настоящий План обязателен для выполнения исполнителями и потребителями коммунальных услуг, тепло- и ресурсоснабжающими организациями, строительно - монтажными, ремонтными и наладочными организациями, выполняющими строительство, монтаж, наладку и ремонт объектов жилищно - коммунального хозяйства муниципального образования.</w:t>
      </w:r>
    </w:p>
    <w:p>
      <w:pPr>
        <w:pStyle w:val="P7"/>
        <w:numPr>
          <w:ilvl w:val="1"/>
          <w:numId w:val="7"/>
        </w:numPr>
        <w:shd w:val="clear" w:fill="auto"/>
        <w:tabs>
          <w:tab w:val="left" w:pos="1418" w:leader="none"/>
        </w:tabs>
        <w:spacing w:before="0" w:after="0"/>
        <w:ind w:firstLine="851" w:left="0" w:right="20"/>
        <w:rPr>
          <w:rStyle w:val="C3"/>
          <w:sz w:val="24"/>
        </w:rPr>
      </w:pPr>
      <w:r>
        <w:rPr>
          <w:rStyle w:val="C3"/>
          <w:sz w:val="24"/>
        </w:rPr>
        <w:t xml:space="preserve">В настоящем Плане используются следующие основные понятия: </w:t>
      </w:r>
      <w:r>
        <w:rPr>
          <w:rStyle w:val="C17"/>
          <w:sz w:val="24"/>
        </w:rPr>
        <w:t xml:space="preserve">"коммунальные услуги" </w:t>
      </w:r>
      <w:r>
        <w:rPr>
          <w:rStyle w:val="C3"/>
          <w:sz w:val="24"/>
        </w:rPr>
        <w:t>- деятельность исполнителя коммунальных услуг по холодному водоснабжению, горячему водоснабжению, водоотведению, электроснабжению и отоплению, беспечивающая комфортные условия проживания граждан в жилых помещениях;</w:t>
      </w:r>
    </w:p>
    <w:p>
      <w:pPr>
        <w:pStyle w:val="P7"/>
        <w:shd w:val="clear" w:fill="auto"/>
        <w:tabs>
          <w:tab w:val="left" w:pos="1418" w:leader="none"/>
        </w:tabs>
        <w:spacing w:before="0" w:after="0"/>
        <w:ind w:firstLine="851" w:right="20"/>
        <w:rPr>
          <w:rStyle w:val="C3"/>
          <w:sz w:val="24"/>
        </w:rPr>
      </w:pPr>
      <w:r>
        <w:rPr>
          <w:rStyle w:val="C17"/>
          <w:sz w:val="24"/>
        </w:rPr>
        <w:t xml:space="preserve">"исполнитель" </w:t>
      </w:r>
      <w:r>
        <w:rPr>
          <w:rStyle w:val="C3"/>
          <w:sz w:val="24"/>
        </w:rPr>
        <w:t>- юридическое лицо, независимо от организационно-правовой формы, а также индивидуальный предприниматель, предоставляющие коммунальные услуги, производящие или приобретающие коммунальные ресурсы и отвечающие за обслуживание внутридомовых инженерных систем, с использованием которых потребителю предоставляются коммунальные услуги.</w:t>
      </w:r>
    </w:p>
    <w:p>
      <w:pPr>
        <w:pStyle w:val="P7"/>
        <w:shd w:val="clear" w:fill="auto"/>
        <w:tabs>
          <w:tab w:val="left" w:pos="1418" w:leader="none"/>
        </w:tabs>
        <w:spacing w:before="0" w:after="0"/>
        <w:ind w:firstLine="851" w:right="20"/>
        <w:rPr>
          <w:rStyle w:val="C3"/>
          <w:sz w:val="24"/>
        </w:rPr>
      </w:pPr>
      <w:r>
        <w:rPr>
          <w:rStyle w:val="C3"/>
          <w:sz w:val="24"/>
        </w:rPr>
        <w:t>Исполнителем могут быть: управляющая организация, товарищество собственников жилья, жилищно-строительный, жилищный или иной специализированный потребительский кооператив, а при непосредственном управлении многоквартирным домом собственниками помещений - иная организация, производящая или приобретающая коммунальные ресурсы;</w:t>
      </w:r>
    </w:p>
    <w:p>
      <w:pPr>
        <w:pStyle w:val="P7"/>
        <w:shd w:val="clear" w:fill="auto"/>
        <w:tabs>
          <w:tab w:val="left" w:pos="1418" w:leader="none"/>
        </w:tabs>
        <w:spacing w:before="0" w:after="0"/>
        <w:ind w:firstLine="851" w:right="20"/>
        <w:rPr>
          <w:rStyle w:val="C3"/>
          <w:sz w:val="24"/>
        </w:rPr>
      </w:pPr>
      <w:r>
        <w:rPr>
          <w:rStyle w:val="C17"/>
          <w:sz w:val="24"/>
        </w:rPr>
        <w:t xml:space="preserve">"потребитель" </w:t>
      </w:r>
      <w:r>
        <w:rPr>
          <w:rStyle w:val="C3"/>
          <w:sz w:val="24"/>
        </w:rPr>
        <w:t>-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pPr>
        <w:pStyle w:val="P7"/>
        <w:shd w:val="clear" w:fill="auto"/>
        <w:tabs>
          <w:tab w:val="left" w:pos="1418" w:leader="none"/>
        </w:tabs>
        <w:spacing w:before="0" w:after="0"/>
        <w:ind w:firstLine="851" w:right="20"/>
        <w:rPr>
          <w:rStyle w:val="C3"/>
          <w:sz w:val="24"/>
        </w:rPr>
      </w:pPr>
      <w:r>
        <w:rPr>
          <w:rStyle w:val="C17"/>
          <w:sz w:val="24"/>
        </w:rPr>
        <w:t xml:space="preserve">"управляющая организация" </w:t>
      </w:r>
      <w:r>
        <w:rPr>
          <w:rStyle w:val="C3"/>
          <w:sz w:val="24"/>
        </w:rPr>
        <w:t>-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pPr>
        <w:pStyle w:val="P7"/>
        <w:shd w:val="clear" w:fill="auto"/>
        <w:tabs>
          <w:tab w:val="left" w:pos="1418" w:leader="none"/>
        </w:tabs>
        <w:spacing w:before="0" w:after="0"/>
        <w:ind w:firstLine="851" w:right="20"/>
        <w:rPr>
          <w:rStyle w:val="C3"/>
          <w:sz w:val="24"/>
        </w:rPr>
      </w:pPr>
      <w:r>
        <w:rPr>
          <w:rStyle w:val="C17"/>
          <w:sz w:val="24"/>
        </w:rPr>
        <w:t xml:space="preserve">"ресурсоснабжающая организация" </w:t>
      </w:r>
      <w:r>
        <w:rPr>
          <w:rStyle w:val="C3"/>
          <w:sz w:val="24"/>
        </w:rPr>
        <w:t>-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pPr>
        <w:pStyle w:val="P7"/>
        <w:shd w:val="clear" w:fill="auto"/>
        <w:tabs>
          <w:tab w:val="left" w:pos="1418" w:leader="none"/>
        </w:tabs>
        <w:spacing w:before="0" w:after="0"/>
        <w:ind w:firstLine="851" w:right="20"/>
        <w:rPr>
          <w:rStyle w:val="C3"/>
          <w:sz w:val="24"/>
        </w:rPr>
      </w:pPr>
      <w:r>
        <w:rPr>
          <w:rStyle w:val="C17"/>
          <w:sz w:val="24"/>
        </w:rPr>
        <w:t xml:space="preserve">"коммунальные ресурсы" </w:t>
      </w:r>
      <w:r>
        <w:rPr>
          <w:rStyle w:val="C3"/>
          <w:sz w:val="24"/>
        </w:rPr>
        <w:t>- холодная вода, горячая вода, электрическая энергия, тепловая энергия, твердое топливо, используемые для предоставления коммунальных услуг.</w:t>
      </w:r>
    </w:p>
    <w:p>
      <w:pPr>
        <w:pStyle w:val="P7"/>
        <w:numPr>
          <w:ilvl w:val="1"/>
          <w:numId w:val="7"/>
        </w:numPr>
        <w:shd w:val="clear" w:fill="auto"/>
        <w:tabs>
          <w:tab w:val="left" w:pos="760" w:leader="none"/>
          <w:tab w:val="left" w:pos="1418" w:leader="none"/>
          <w:tab w:val="left" w:pos="3611" w:leader="none"/>
          <w:tab w:val="left" w:pos="7394" w:leader="none"/>
        </w:tabs>
        <w:spacing w:lineRule="exact" w:line="307" w:before="0" w:after="0"/>
        <w:ind w:firstLine="851" w:left="0" w:right="20"/>
        <w:rPr>
          <w:rStyle w:val="C3"/>
          <w:sz w:val="24"/>
        </w:rPr>
      </w:pPr>
      <w:r>
        <w:rPr>
          <w:rStyle w:val="C3"/>
          <w:sz w:val="24"/>
        </w:rPr>
        <w:t xml:space="preserve"> Основной задачей местной администрации муниципального образования Лаголовское сельское поселение, организаций жилищно-коммунального и топливно- энергетического комплекса Ленинградской области является обеспечение устойчивого тепло-, водо-, электро- и топливоснабжения потребителей,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pPr>
        <w:pStyle w:val="P7"/>
        <w:numPr>
          <w:ilvl w:val="1"/>
          <w:numId w:val="7"/>
        </w:numPr>
        <w:shd w:val="clear" w:fill="auto"/>
        <w:tabs>
          <w:tab w:val="left" w:pos="731" w:leader="none"/>
          <w:tab w:val="left" w:pos="1418" w:leader="none"/>
        </w:tabs>
        <w:spacing w:lineRule="exact" w:line="307" w:before="0" w:after="0"/>
        <w:ind w:firstLine="851" w:left="0" w:right="20"/>
        <w:rPr>
          <w:rStyle w:val="C3"/>
          <w:sz w:val="24"/>
        </w:rPr>
      </w:pPr>
      <w:r>
        <w:rPr>
          <w:rStyle w:val="C3"/>
          <w:sz w:val="24"/>
        </w:rPr>
        <w:t>Ответственность за предоставление коммунальных услуг устанавливается в соответствии с федеральным законодательством и областным законодательством.</w:t>
      </w:r>
    </w:p>
    <w:p>
      <w:pPr>
        <w:pStyle w:val="P7"/>
        <w:numPr>
          <w:ilvl w:val="1"/>
          <w:numId w:val="7"/>
        </w:numPr>
        <w:shd w:val="clear" w:fill="auto"/>
        <w:tabs>
          <w:tab w:val="left" w:pos="1418" w:leader="none"/>
        </w:tabs>
        <w:spacing w:lineRule="exact" w:line="307" w:before="0" w:after="0"/>
        <w:ind w:firstLine="851" w:left="0" w:right="20"/>
        <w:rPr>
          <w:rStyle w:val="C3"/>
          <w:sz w:val="24"/>
        </w:rPr>
      </w:pPr>
      <w:r>
        <w:rPr>
          <w:rStyle w:val="C3"/>
          <w:sz w:val="24"/>
        </w:rPr>
        <w:t>Взаимодействие диспетчерских служб организаций жилищно- коммунального комплекса, тепло- и ресурсоснабжающих организаций и администрации муниципального образования Пениковское сельское поселение определяется в соответствии с действующим законодательством.</w:t>
      </w:r>
    </w:p>
    <w:p>
      <w:pPr>
        <w:pStyle w:val="P7"/>
        <w:numPr>
          <w:ilvl w:val="1"/>
          <w:numId w:val="7"/>
        </w:numPr>
        <w:shd w:val="clear" w:fill="auto"/>
        <w:tabs>
          <w:tab w:val="left" w:pos="1418" w:leader="none"/>
        </w:tabs>
        <w:spacing w:lineRule="exact" w:line="307" w:before="0" w:after="0"/>
        <w:ind w:firstLine="851" w:left="0" w:right="20"/>
        <w:rPr>
          <w:rStyle w:val="C3"/>
          <w:sz w:val="24"/>
        </w:rPr>
      </w:pPr>
      <w:r>
        <w:rPr>
          <w:rStyle w:val="C3"/>
          <w:sz w:val="24"/>
        </w:rPr>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 и областным законодательством.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pPr>
        <w:pStyle w:val="P7"/>
        <w:numPr>
          <w:ilvl w:val="1"/>
          <w:numId w:val="7"/>
        </w:numPr>
        <w:shd w:val="clear" w:fill="auto"/>
        <w:tabs>
          <w:tab w:val="left" w:pos="1418" w:leader="none"/>
        </w:tabs>
        <w:spacing w:lineRule="exact" w:line="307" w:before="0" w:after="0"/>
        <w:ind w:firstLine="851" w:left="0" w:right="20"/>
        <w:rPr>
          <w:rStyle w:val="C3"/>
          <w:sz w:val="24"/>
        </w:rPr>
      </w:pPr>
      <w:r>
        <w:rPr>
          <w:rStyle w:val="C3"/>
          <w:sz w:val="24"/>
        </w:rPr>
        <w:t>Исполнители коммунальных услуг и потребители должны обеспечивать:</w:t>
      </w:r>
    </w:p>
    <w:p>
      <w:pPr>
        <w:pStyle w:val="P7"/>
        <w:numPr>
          <w:ilvl w:val="0"/>
          <w:numId w:val="2"/>
        </w:numPr>
        <w:shd w:val="clear" w:fill="auto"/>
        <w:tabs>
          <w:tab w:val="left" w:pos="434" w:leader="none"/>
          <w:tab w:val="left" w:pos="1418" w:leader="none"/>
        </w:tabs>
        <w:spacing w:lineRule="exact" w:line="307" w:before="0" w:after="0"/>
        <w:ind w:firstLine="851" w:right="20"/>
        <w:rPr>
          <w:rStyle w:val="C3"/>
          <w:sz w:val="24"/>
        </w:rPr>
      </w:pPr>
      <w:r>
        <w:rPr>
          <w:rStyle w:val="C3"/>
          <w:sz w:val="24"/>
        </w:rPr>
        <w:t>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pPr>
        <w:pStyle w:val="P7"/>
        <w:numPr>
          <w:ilvl w:val="0"/>
          <w:numId w:val="2"/>
        </w:numPr>
        <w:shd w:val="clear" w:fill="auto"/>
        <w:tabs>
          <w:tab w:val="left" w:pos="256" w:leader="none"/>
          <w:tab w:val="left" w:pos="1418" w:leader="none"/>
        </w:tabs>
        <w:spacing w:lineRule="exact" w:line="307" w:before="0" w:after="0"/>
        <w:ind w:firstLine="851" w:right="20"/>
        <w:rPr>
          <w:rStyle w:val="C3"/>
          <w:sz w:val="24"/>
        </w:rPr>
      </w:pPr>
      <w:r>
        <w:rPr>
          <w:rStyle w:val="C3"/>
          <w:sz w:val="24"/>
        </w:rPr>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pPr>
        <w:pStyle w:val="P7"/>
        <w:shd w:val="clear" w:fill="auto"/>
        <w:tabs>
          <w:tab w:val="left" w:pos="256" w:leader="none"/>
          <w:tab w:val="left" w:pos="1418" w:leader="none"/>
        </w:tabs>
        <w:spacing w:lineRule="exact" w:line="307" w:before="0" w:after="0"/>
        <w:ind w:left="851" w:right="20"/>
        <w:rPr>
          <w:rStyle w:val="C3"/>
          <w:sz w:val="24"/>
        </w:rPr>
      </w:pPr>
    </w:p>
    <w:p>
      <w:pPr>
        <w:pStyle w:val="P1"/>
        <w:widowControl w:val="1"/>
        <w:numPr>
          <w:ilvl w:val="0"/>
          <w:numId w:val="7"/>
        </w:numPr>
        <w:tabs>
          <w:tab w:val="left" w:pos="284" w:leader="none"/>
        </w:tabs>
        <w:ind w:firstLine="0" w:left="0"/>
        <w:jc w:val="center"/>
        <w:rPr>
          <w:rStyle w:val="C3"/>
          <w:rFonts w:ascii="Times New Roman" w:hAnsi="Times New Roman"/>
          <w:b w:val="1"/>
          <w:color w:val="auto"/>
        </w:rPr>
      </w:pPr>
      <w:r>
        <w:rPr>
          <w:rStyle w:val="C3"/>
          <w:rFonts w:ascii="Times New Roman" w:hAnsi="Times New Roman"/>
          <w:b w:val="1"/>
          <w:color w:val="auto"/>
        </w:rPr>
        <w:t>Цели и задачи</w:t>
      </w:r>
    </w:p>
    <w:p>
      <w:pPr>
        <w:pStyle w:val="P7"/>
        <w:numPr>
          <w:ilvl w:val="1"/>
          <w:numId w:val="7"/>
        </w:numPr>
        <w:shd w:val="clear" w:fill="auto"/>
        <w:tabs>
          <w:tab w:val="left" w:pos="256" w:leader="none"/>
          <w:tab w:val="left" w:pos="1276" w:leader="none"/>
          <w:tab w:val="left" w:pos="1418" w:leader="none"/>
        </w:tabs>
        <w:spacing w:lineRule="exact" w:line="307" w:before="0" w:after="0"/>
        <w:ind w:firstLine="851" w:left="0" w:right="20"/>
        <w:rPr>
          <w:rStyle w:val="C3"/>
          <w:sz w:val="24"/>
        </w:rPr>
      </w:pPr>
      <w:r>
        <w:rPr>
          <w:rStyle w:val="C3"/>
          <w:sz w:val="24"/>
        </w:rPr>
        <w:t>Целью Плана является:</w:t>
      </w:r>
    </w:p>
    <w:p>
      <w:pPr>
        <w:pStyle w:val="P1"/>
        <w:widowControl w:val="1"/>
        <w:tabs>
          <w:tab w:val="left" w:pos="1418" w:leader="none"/>
        </w:tabs>
        <w:ind w:firstLine="851"/>
        <w:jc w:val="both"/>
        <w:rPr>
          <w:rStyle w:val="C3"/>
          <w:rFonts w:ascii="Times New Roman" w:hAnsi="Times New Roman"/>
          <w:color w:val="auto"/>
        </w:rPr>
      </w:pPr>
      <w:r>
        <w:t xml:space="preserve">- </w:t>
      </w:r>
      <w:r>
        <w:rPr>
          <w:rStyle w:val="C3"/>
          <w:rFonts w:ascii="Times New Roman" w:hAnsi="Times New Roman"/>
          <w:color w:val="auto"/>
        </w:rPr>
        <w:t>повышение эффективности, устойчивости и надежности функционирования объектов жилищно-коммунального хозяйства;</w:t>
      </w:r>
    </w:p>
    <w:p>
      <w:pPr>
        <w:pStyle w:val="P1"/>
        <w:widowControl w:val="1"/>
        <w:tabs>
          <w:tab w:val="left" w:pos="1418" w:leader="none"/>
        </w:tabs>
        <w:ind w:firstLine="851"/>
        <w:jc w:val="both"/>
        <w:rPr>
          <w:rStyle w:val="C3"/>
          <w:rFonts w:ascii="Times New Roman" w:hAnsi="Times New Roman"/>
          <w:color w:val="auto"/>
        </w:rPr>
      </w:pPr>
      <w:r>
        <w:rPr>
          <w:rStyle w:val="C3"/>
          <w:rFonts w:ascii="Times New Roman" w:hAnsi="Times New Roman"/>
          <w:color w:val="auto"/>
        </w:rPr>
        <w:t>- мобилизация усилий по ликвидации технологических нарушений и аварийных ситуаций на объектах жилищно-коммунального назначения;</w:t>
      </w:r>
    </w:p>
    <w:p>
      <w:pPr>
        <w:pStyle w:val="P1"/>
        <w:widowControl w:val="1"/>
        <w:tabs>
          <w:tab w:val="left" w:pos="1418" w:leader="none"/>
        </w:tabs>
        <w:ind w:firstLine="851"/>
        <w:jc w:val="both"/>
        <w:rPr>
          <w:rStyle w:val="C3"/>
          <w:rFonts w:ascii="Times New Roman" w:hAnsi="Times New Roman"/>
          <w:color w:val="auto"/>
        </w:rPr>
      </w:pPr>
      <w:r>
        <w:rPr>
          <w:rStyle w:val="C3"/>
          <w:rFonts w:ascii="Times New Roman" w:hAnsi="Times New Roman"/>
          <w:color w:val="auto"/>
        </w:rPr>
        <w:t xml:space="preserve">- снижение до приемлемого уровня технологических нарушений и аварийных ситуаций на объектах жилищно-коммунального назначения минимизация последствий возникновения технологических нарушений  и аварийных ситуаций на объектах жилищно-коммунального назначения.</w:t>
      </w:r>
    </w:p>
    <w:p>
      <w:pPr>
        <w:pStyle w:val="P7"/>
        <w:numPr>
          <w:ilvl w:val="1"/>
          <w:numId w:val="7"/>
        </w:numPr>
        <w:shd w:val="clear" w:fill="auto"/>
        <w:tabs>
          <w:tab w:val="left" w:pos="256" w:leader="none"/>
          <w:tab w:val="left" w:pos="1276" w:leader="none"/>
          <w:tab w:val="left" w:pos="1418" w:leader="none"/>
        </w:tabs>
        <w:spacing w:lineRule="exact" w:line="307" w:before="0" w:after="0"/>
        <w:ind w:firstLine="851" w:left="0" w:right="20"/>
        <w:rPr>
          <w:rStyle w:val="C3"/>
          <w:sz w:val="24"/>
        </w:rPr>
      </w:pPr>
      <w:r>
        <w:rPr>
          <w:rStyle w:val="C3"/>
          <w:sz w:val="24"/>
        </w:rPr>
        <w:t>Задачами Плана является:</w:t>
      </w:r>
    </w:p>
    <w:p>
      <w:pPr>
        <w:pStyle w:val="P1"/>
        <w:widowControl w:val="1"/>
        <w:tabs>
          <w:tab w:val="left" w:pos="1418" w:leader="none"/>
        </w:tabs>
        <w:ind w:firstLine="851"/>
        <w:jc w:val="both"/>
        <w:rPr>
          <w:rStyle w:val="C3"/>
          <w:rFonts w:ascii="Times New Roman" w:hAnsi="Times New Roman"/>
          <w:color w:val="auto"/>
        </w:rPr>
      </w:pPr>
      <w:r>
        <w:rPr>
          <w:rStyle w:val="C3"/>
          <w:rFonts w:ascii="Times New Roman" w:hAnsi="Times New Roman"/>
          <w:color w:val="auto"/>
        </w:rPr>
        <w:t>- приведение в готовность оперативных штабов по ликвидации аварийных ситуаций на объектах жилищно-коммунального назначения, концентрация необходимых сил и средств;</w:t>
      </w:r>
    </w:p>
    <w:p>
      <w:pPr>
        <w:pStyle w:val="P1"/>
        <w:widowControl w:val="1"/>
        <w:tabs>
          <w:tab w:val="left" w:pos="1418" w:leader="none"/>
        </w:tabs>
        <w:ind w:firstLine="851"/>
        <w:jc w:val="both"/>
        <w:rPr>
          <w:rStyle w:val="C3"/>
          <w:rFonts w:ascii="Times New Roman" w:hAnsi="Times New Roman"/>
          <w:color w:val="auto"/>
        </w:rPr>
      </w:pPr>
      <w:r>
        <w:rPr>
          <w:rStyle w:val="C3"/>
          <w:rFonts w:ascii="Times New Roman" w:hAnsi="Times New Roman"/>
          <w:color w:val="auto"/>
        </w:rPr>
        <w:t>- организация работ по локализации и ликвидации аварийных ситуаций;</w:t>
      </w:r>
    </w:p>
    <w:p>
      <w:pPr>
        <w:pStyle w:val="P1"/>
        <w:widowControl w:val="1"/>
        <w:tabs>
          <w:tab w:val="left" w:pos="1418" w:leader="none"/>
        </w:tabs>
        <w:ind w:firstLine="851"/>
        <w:jc w:val="both"/>
        <w:rPr>
          <w:rStyle w:val="C3"/>
          <w:rFonts w:ascii="Times New Roman" w:hAnsi="Times New Roman"/>
          <w:color w:val="auto"/>
        </w:rPr>
      </w:pPr>
      <w:r>
        <w:rPr>
          <w:rStyle w:val="C3"/>
          <w:rFonts w:ascii="Times New Roman" w:hAnsi="Times New Roman"/>
          <w:color w:val="auto"/>
        </w:rPr>
        <w:t>- обеспечение работ по локализации и ликвидации аварийных ситуаций материально-техническими ресурсами;</w:t>
      </w:r>
    </w:p>
    <w:p>
      <w:pPr>
        <w:pStyle w:val="P1"/>
        <w:widowControl w:val="1"/>
        <w:tabs>
          <w:tab w:val="left" w:pos="1418" w:leader="none"/>
        </w:tabs>
        <w:ind w:firstLine="851"/>
        <w:jc w:val="both"/>
        <w:rPr>
          <w:rStyle w:val="C3"/>
          <w:rFonts w:ascii="Times New Roman" w:hAnsi="Times New Roman"/>
          <w:color w:val="auto"/>
        </w:rPr>
      </w:pPr>
      <w:r>
        <w:rPr>
          <w:rStyle w:val="C3"/>
          <w:rFonts w:ascii="Times New Roman" w:hAnsi="Times New Roman"/>
          <w:color w:val="auto"/>
        </w:rPr>
        <w:t xml:space="preserve">- обеспечение устойчивого функционирования объектов жизнеобеспечения населения, социальной и культурной сферы в ходе возникновения и ликвидации аварийной ситуации. </w:t>
      </w:r>
    </w:p>
    <w:p>
      <w:pPr>
        <w:pStyle w:val="P1"/>
        <w:widowControl w:val="1"/>
        <w:rPr>
          <w:rStyle w:val="C3"/>
          <w:rFonts w:ascii="Times New Roman" w:hAnsi="Times New Roman"/>
          <w:color w:val="auto"/>
        </w:rPr>
      </w:pPr>
    </w:p>
    <w:p>
      <w:pPr>
        <w:pStyle w:val="P1"/>
        <w:widowControl w:val="1"/>
        <w:rPr>
          <w:rStyle w:val="C3"/>
          <w:rFonts w:ascii="Times New Roman" w:hAnsi="Times New Roman"/>
          <w:color w:val="auto"/>
        </w:rPr>
      </w:pPr>
    </w:p>
    <w:p>
      <w:pPr>
        <w:pStyle w:val="P1"/>
        <w:widowControl w:val="1"/>
        <w:numPr>
          <w:ilvl w:val="0"/>
          <w:numId w:val="7"/>
        </w:numPr>
        <w:jc w:val="center"/>
        <w:rPr>
          <w:rStyle w:val="C3"/>
          <w:rFonts w:ascii="Times New Roman" w:hAnsi="Times New Roman"/>
          <w:b w:val="1"/>
          <w:color w:val="auto"/>
        </w:rPr>
      </w:pPr>
      <w:r>
        <w:rPr>
          <w:rStyle w:val="C3"/>
          <w:rFonts w:ascii="Times New Roman" w:hAnsi="Times New Roman"/>
          <w:b w:val="1"/>
          <w:color w:val="auto"/>
        </w:rPr>
        <w:t>Сведения о поставщиках и потребителях коммунальных услуг.</w:t>
      </w:r>
    </w:p>
    <w:p>
      <w:pPr>
        <w:pStyle w:val="P1"/>
        <w:widowControl w:val="1"/>
        <w:ind w:left="720"/>
        <w:rPr>
          <w:rStyle w:val="C3"/>
          <w:rFonts w:ascii="Times New Roman" w:hAnsi="Times New Roman"/>
          <w:b w:val="1"/>
          <w:color w:val="auto"/>
        </w:rPr>
      </w:pPr>
    </w:p>
    <w:p>
      <w:pPr>
        <w:pStyle w:val="P1"/>
        <w:widowControl w:val="1"/>
        <w:numPr>
          <w:ilvl w:val="1"/>
          <w:numId w:val="7"/>
        </w:numPr>
        <w:tabs>
          <w:tab w:val="left" w:pos="851" w:leader="none"/>
        </w:tabs>
        <w:rPr>
          <w:rStyle w:val="C3"/>
          <w:rFonts w:ascii="Times New Roman" w:hAnsi="Times New Roman"/>
          <w:color w:val="auto"/>
        </w:rPr>
      </w:pPr>
      <w:r>
        <w:rPr>
          <w:rStyle w:val="C3"/>
          <w:rFonts w:ascii="Times New Roman" w:hAnsi="Times New Roman"/>
          <w:color w:val="auto"/>
        </w:rPr>
        <w:t>Водоснабжение и водоотведение</w:t>
      </w:r>
    </w:p>
    <w:p>
      <w:pPr>
        <w:pStyle w:val="P1"/>
        <w:widowControl w:val="1"/>
        <w:rPr>
          <w:rStyle w:val="C3"/>
          <w:rFonts w:ascii="Times New Roman" w:hAnsi="Times New Roman"/>
          <w:color w:val="auto"/>
          <w:sz w:val="16"/>
        </w:rPr>
      </w:pPr>
    </w:p>
    <w:tbl>
      <w:tblPr>
        <w:tblStyle w:val="T2"/>
        <w:tblW w:w="10380"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gridAfter w:val="0"/>
        </w:trPr>
        <w:tc>
          <w:tcPr>
            <w:tcW w:w="465"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п/п</w:t>
            </w:r>
          </w:p>
        </w:tc>
        <w:tc>
          <w:tcPr>
            <w:tcW w:w="2685"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организации водопроводно-канализационного хозяйства</w:t>
            </w:r>
          </w:p>
        </w:tc>
        <w:tc>
          <w:tcPr>
            <w:tcW w:w="2205"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организации, телефон руководителя, диспетчерской службы</w:t>
            </w:r>
          </w:p>
        </w:tc>
        <w:tc>
          <w:tcPr>
            <w:tcW w:w="186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ind w:right="-38"/>
              <w:jc w:val="center"/>
              <w:rPr>
                <w:rStyle w:val="C3"/>
                <w:rFonts w:ascii="Times New Roman" w:hAnsi="Times New Roman"/>
                <w:color w:val="auto"/>
                <w:sz w:val="16"/>
              </w:rPr>
            </w:pPr>
            <w:r>
              <w:rPr>
                <w:rStyle w:val="C3"/>
                <w:rFonts w:ascii="Times New Roman" w:hAnsi="Times New Roman"/>
                <w:color w:val="auto"/>
                <w:sz w:val="16"/>
              </w:rPr>
              <w:t>Наименование абонента</w:t>
            </w:r>
          </w:p>
        </w:tc>
        <w:tc>
          <w:tcPr>
            <w:tcW w:w="3165"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абонента, телефон</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руководителя, диспетчерской службы</w:t>
            </w:r>
          </w:p>
        </w:tc>
      </w:tr>
      <w:tr>
        <w:trPr>
          <w:gridAfter w:val="0"/>
          <w:trHeight w:hRule="atLeast" w:val="410"/>
        </w:trPr>
        <w:tc>
          <w:tcPr>
            <w:tcW w:w="465" w:type="dxa"/>
            <w:tcBorders>
              <w:top w:val="single" w:sz="4" w:space="0" w:shadow="0" w:frame="0" w:color="auto"/>
              <w:left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1</w:t>
            </w:r>
          </w:p>
        </w:tc>
        <w:tc>
          <w:tcPr>
            <w:tcW w:w="2685" w:type="dxa"/>
            <w:tcBorders>
              <w:top w:val="single" w:sz="4" w:space="0" w:shadow="0" w:frame="0" w:color="auto"/>
              <w:left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r>
              <w:rPr>
                <w:rStyle w:val="C3"/>
                <w:rFonts w:ascii="Times New Roman" w:hAnsi="Times New Roman"/>
                <w:color w:val="auto"/>
                <w:sz w:val="16"/>
              </w:rPr>
              <w:t>АО "ИЭК"</w:t>
            </w:r>
          </w:p>
        </w:tc>
        <w:tc>
          <w:tcPr>
            <w:tcW w:w="2205" w:type="dxa"/>
            <w:tcBorders>
              <w:top w:val="single" w:sz="4" w:space="0" w:shadow="0" w:frame="0" w:color="auto"/>
              <w:left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Ленинградская область, Ломоносовский район, дер. Горбунки, д.2/1</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Диспетчер 8 (81376) 53-</w:t>
            </w:r>
            <w:r>
              <w:rPr>
                <w:rStyle w:val="C3"/>
                <w:rFonts w:ascii="Times New Roman" w:hAnsi="Times New Roman"/>
                <w:color w:val="auto"/>
                <w:sz w:val="16"/>
              </w:rPr>
              <w:t>272</w:t>
            </w:r>
          </w:p>
          <w:p>
            <w:pPr>
              <w:pStyle w:val="P1"/>
              <w:widowControl w:val="1"/>
              <w:ind w:left="-54"/>
              <w:jc w:val="center"/>
              <w:rPr>
                <w:rStyle w:val="C3"/>
                <w:rFonts w:ascii="Times New Roman" w:hAnsi="Times New Roman"/>
                <w:color w:val="auto"/>
                <w:sz w:val="16"/>
              </w:rPr>
            </w:pPr>
            <w:r>
              <w:rPr>
                <w:rStyle w:val="C3"/>
                <w:rFonts w:ascii="Times New Roman" w:hAnsi="Times New Roman"/>
                <w:color w:val="auto"/>
                <w:sz w:val="16"/>
              </w:rPr>
              <w:t xml:space="preserve">Дежурный 8 (81376) </w:t>
            </w:r>
            <w:r>
              <w:rPr>
                <w:rStyle w:val="C3"/>
                <w:rFonts w:ascii="Times New Roman" w:hAnsi="Times New Roman"/>
                <w:color w:val="auto"/>
                <w:sz w:val="16"/>
              </w:rPr>
              <w:t>53-272</w:t>
            </w:r>
          </w:p>
          <w:p>
            <w:pPr>
              <w:pStyle w:val="P1"/>
              <w:widowControl w:val="1"/>
              <w:ind w:left="-54"/>
              <w:jc w:val="center"/>
              <w:rPr>
                <w:rStyle w:val="C3"/>
                <w:rFonts w:ascii="Times New Roman" w:hAnsi="Times New Roman"/>
                <w:color w:val="auto"/>
                <w:sz w:val="16"/>
              </w:rPr>
            </w:pPr>
            <w:r>
              <w:rPr>
                <w:rStyle w:val="C3"/>
                <w:rFonts w:ascii="Times New Roman" w:hAnsi="Times New Roman"/>
                <w:color w:val="auto"/>
                <w:sz w:val="16"/>
              </w:rPr>
              <w:t>89218490456 сантехник</w:t>
            </w:r>
          </w:p>
          <w:p>
            <w:pPr>
              <w:pStyle w:val="P1"/>
              <w:widowControl w:val="1"/>
              <w:ind w:left="-54"/>
              <w:jc w:val="center"/>
              <w:rPr>
                <w:rStyle w:val="C3"/>
                <w:rFonts w:ascii="Times New Roman" w:hAnsi="Times New Roman"/>
                <w:color w:val="auto"/>
                <w:sz w:val="16"/>
              </w:rPr>
            </w:pPr>
            <w:r>
              <w:rPr>
                <w:rStyle w:val="C3"/>
                <w:rFonts w:ascii="Times New Roman" w:hAnsi="Times New Roman"/>
                <w:color w:val="auto"/>
                <w:sz w:val="16"/>
              </w:rPr>
              <w:t xml:space="preserve">89218490754 </w:t>
            </w:r>
            <w:r>
              <w:rPr>
                <w:rStyle w:val="C3"/>
                <w:rFonts w:ascii="Times New Roman" w:hAnsi="Times New Roman"/>
                <w:color w:val="auto"/>
                <w:sz w:val="16"/>
              </w:rPr>
              <w:t>электрик</w:t>
            </w:r>
          </w:p>
        </w:tc>
        <w:tc>
          <w:tcPr>
            <w:tcW w:w="1860"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rPr>
                <w:rStyle w:val="C3"/>
                <w:rFonts w:ascii="Times New Roman" w:hAnsi="Times New Roman"/>
                <w:color w:val="auto"/>
                <w:sz w:val="16"/>
              </w:rPr>
            </w:pPr>
          </w:p>
          <w:p>
            <w:pPr>
              <w:pStyle w:val="P1"/>
              <w:rPr>
                <w:rStyle w:val="C3"/>
                <w:rFonts w:ascii="Times New Roman" w:hAnsi="Times New Roman"/>
                <w:color w:val="auto"/>
                <w:sz w:val="16"/>
              </w:rPr>
            </w:pPr>
          </w:p>
          <w:p>
            <w:pPr>
              <w:pStyle w:val="P1"/>
              <w:rPr>
                <w:rStyle w:val="C3"/>
                <w:rFonts w:ascii="Times New Roman" w:hAnsi="Times New Roman"/>
                <w:color w:val="auto"/>
                <w:sz w:val="16"/>
              </w:rPr>
            </w:pPr>
            <w:r>
              <w:rPr>
                <w:rStyle w:val="C3"/>
                <w:rFonts w:ascii="Times New Roman" w:hAnsi="Times New Roman"/>
                <w:color w:val="auto"/>
                <w:sz w:val="16"/>
              </w:rPr>
              <w:t>ООО "Ай Си"Регион</w:t>
            </w:r>
          </w:p>
        </w:tc>
        <w:tc>
          <w:tcPr>
            <w:tcW w:w="3165"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jc w:val="center"/>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w:t>
            </w:r>
          </w:p>
          <w:p>
            <w:pPr>
              <w:pStyle w:val="P1"/>
              <w:jc w:val="center"/>
              <w:rPr>
                <w:rStyle w:val="C3"/>
                <w:rFonts w:ascii="Times New Roman" w:hAnsi="Times New Roman"/>
                <w:color w:val="auto"/>
                <w:sz w:val="16"/>
              </w:rPr>
            </w:pPr>
            <w:r>
              <w:rPr>
                <w:rStyle w:val="C3"/>
                <w:rFonts w:ascii="Times New Roman" w:hAnsi="Times New Roman"/>
                <w:color w:val="auto"/>
                <w:sz w:val="16"/>
              </w:rPr>
              <w:t xml:space="preserve">дер. </w:t>
            </w:r>
            <w:r>
              <w:rPr>
                <w:rStyle w:val="C3"/>
                <w:rFonts w:ascii="Times New Roman" w:hAnsi="Times New Roman"/>
                <w:color w:val="auto"/>
                <w:sz w:val="16"/>
              </w:rPr>
              <w:t>Лаголово</w:t>
            </w:r>
            <w:r>
              <w:rPr>
                <w:rStyle w:val="C3"/>
                <w:rFonts w:ascii="Times New Roman" w:hAnsi="Times New Roman"/>
                <w:color w:val="auto"/>
                <w:sz w:val="16"/>
              </w:rPr>
              <w:t xml:space="preserve">, </w:t>
            </w:r>
            <w:r>
              <w:rPr>
                <w:rStyle w:val="C3"/>
                <w:rFonts w:ascii="Times New Roman" w:hAnsi="Times New Roman"/>
                <w:color w:val="auto"/>
                <w:sz w:val="16"/>
              </w:rPr>
              <w:t>ул.Ленинградская д.18</w:t>
            </w:r>
            <w:r>
              <w:rPr>
                <w:rStyle w:val="C3"/>
                <w:rFonts w:ascii="Times New Roman" w:hAnsi="Times New Roman"/>
                <w:color w:val="auto"/>
                <w:sz w:val="16"/>
              </w:rPr>
              <w:t xml:space="preserve"> </w:t>
            </w:r>
          </w:p>
          <w:p>
            <w:pPr>
              <w:pStyle w:val="P1"/>
              <w:jc w:val="center"/>
              <w:rPr>
                <w:rStyle w:val="C3"/>
                <w:rFonts w:ascii="Times New Roman" w:hAnsi="Times New Roman"/>
                <w:color w:val="auto"/>
                <w:sz w:val="16"/>
              </w:rPr>
            </w:pPr>
          </w:p>
          <w:p>
            <w:pPr>
              <w:spacing w:before="0" w:after="0"/>
              <w:ind w:firstLine="0" w:left="0" w:right="0"/>
              <w:jc w:val="left"/>
              <w:rPr>
                <w:rFonts w:ascii="Arial" w:hAnsi="Arial"/>
                <w:b w:val="0"/>
                <w:i w:val="0"/>
                <w:color w:val="333333"/>
                <w:sz w:val="21"/>
                <w:shd w:val="clear" w:fill="FFFFFF"/>
              </w:rPr>
            </w:pPr>
            <w:r>
              <w:rPr>
                <w:rStyle w:val="C3"/>
                <w:rFonts w:ascii="Times New Roman" w:hAnsi="Times New Roman"/>
                <w:color w:val="auto"/>
                <w:sz w:val="16"/>
              </w:rPr>
              <w:t>Диспетчерская служ</w:t>
            </w:r>
            <w:r>
              <w:rPr>
                <w:rStyle w:val="C3"/>
                <w:rFonts w:ascii="Times New Roman" w:hAnsi="Times New Roman"/>
                <w:color w:val="auto"/>
                <w:sz w:val="16"/>
              </w:rPr>
              <w:t>ба:</w:t>
            </w:r>
            <w:bookmarkStart w:id="0" w:name="_dx_frag_StartFragment"/>
            <w:bookmarkEnd w:id="0"/>
            <w:bookmarkStart w:id="1" w:name="WB_ELEMENT_INSTANCE0"/>
            <w:bookmarkEnd w:id="1"/>
            <w:bookmarkStart w:id="2" w:name="WB_ELEMENT_INSTANCE1"/>
            <w:bookmarkEnd w:id="2"/>
            <w:bookmarkStart w:id="3" w:name="WB_ELEMENT_INSTANCE2"/>
            <w:bookmarkEnd w:id="3"/>
            <w:r>
              <w:rPr>
                <w:rStyle w:val="C3"/>
                <w:rFonts w:ascii="Times New Roman" w:hAnsi="Times New Roman"/>
                <w:color w:val="auto"/>
                <w:sz w:val="16"/>
              </w:rPr>
              <w:t>+7(812)9290399</w:t>
            </w:r>
          </w:p>
          <w:p>
            <w:pPr>
              <w:jc w:val="center"/>
              <w:rPr>
                <w:rStyle w:val="C3"/>
                <w:rFonts w:ascii="Times New Roman" w:hAnsi="Times New Roman"/>
                <w:color w:val="auto"/>
                <w:sz w:val="16"/>
              </w:rPr>
            </w:pPr>
            <w:r>
              <w:br w:type="textWrapping"/>
            </w:r>
            <w:r>
              <w:rPr>
                <w:rStyle w:val="C3"/>
                <w:rFonts w:ascii="Times New Roman" w:hAnsi="Times New Roman"/>
                <w:color w:val="auto"/>
                <w:sz w:val="16"/>
              </w:rPr>
              <w:t xml:space="preserve"> </w:t>
            </w:r>
          </w:p>
        </w:tc>
      </w:tr>
    </w:tbl>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numPr>
          <w:ilvl w:val="1"/>
          <w:numId w:val="7"/>
        </w:numPr>
        <w:tabs>
          <w:tab w:val="left" w:pos="851" w:leader="none"/>
        </w:tabs>
        <w:rPr>
          <w:rStyle w:val="C3"/>
          <w:rFonts w:ascii="Times New Roman" w:hAnsi="Times New Roman"/>
          <w:color w:val="auto"/>
        </w:rPr>
      </w:pPr>
      <w:r>
        <w:rPr>
          <w:rStyle w:val="C3"/>
          <w:rFonts w:ascii="Times New Roman" w:hAnsi="Times New Roman"/>
          <w:color w:val="auto"/>
        </w:rPr>
        <w:t>Теплоснабжение</w:t>
      </w:r>
    </w:p>
    <w:p>
      <w:pPr>
        <w:pStyle w:val="P1"/>
        <w:widowControl w:val="1"/>
        <w:rPr>
          <w:rStyle w:val="C3"/>
          <w:rFonts w:ascii="Times New Roman" w:hAnsi="Times New Roman"/>
          <w:color w:val="auto"/>
          <w:sz w:val="16"/>
        </w:rPr>
      </w:pPr>
    </w:p>
    <w:tbl>
      <w:tblPr>
        <w:tblStyle w:val="T2"/>
        <w:tblW w:w="10372"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gridAfter w:val="0"/>
        </w:trPr>
        <w:tc>
          <w:tcPr>
            <w:tcW w:w="465"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п/п</w:t>
            </w:r>
          </w:p>
        </w:tc>
        <w:tc>
          <w:tcPr>
            <w:tcW w:w="1967"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теплоснабжающей организации</w:t>
            </w:r>
          </w:p>
        </w:tc>
        <w:tc>
          <w:tcPr>
            <w:tcW w:w="241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организации, телефон руководителя, диспетчерской службы</w:t>
            </w:r>
          </w:p>
        </w:tc>
        <w:tc>
          <w:tcPr>
            <w:tcW w:w="178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ind w:right="-38"/>
              <w:jc w:val="center"/>
              <w:rPr>
                <w:rStyle w:val="C3"/>
                <w:rFonts w:ascii="Times New Roman" w:hAnsi="Times New Roman"/>
                <w:color w:val="auto"/>
                <w:sz w:val="16"/>
              </w:rPr>
            </w:pPr>
            <w:r>
              <w:rPr>
                <w:rStyle w:val="C3"/>
                <w:rFonts w:ascii="Times New Roman" w:hAnsi="Times New Roman"/>
                <w:color w:val="auto"/>
                <w:sz w:val="16"/>
              </w:rPr>
              <w:t>Наименование абонента</w:t>
            </w:r>
          </w:p>
        </w:tc>
        <w:tc>
          <w:tcPr>
            <w:tcW w:w="375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абонента, телефон</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руководителя, диспетчерской службы</w:t>
            </w:r>
          </w:p>
        </w:tc>
      </w:tr>
      <w:tr>
        <w:trPr>
          <w:gridAfter w:val="0"/>
          <w:trHeight w:hRule="atLeast" w:val="410"/>
        </w:trPr>
        <w:tc>
          <w:tcPr>
            <w:tcW w:w="465" w:type="dxa"/>
            <w:tcBorders>
              <w:top w:val="single" w:sz="4" w:space="0" w:shadow="0" w:frame="0" w:color="auto"/>
              <w:left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1</w:t>
            </w:r>
          </w:p>
        </w:tc>
        <w:tc>
          <w:tcPr>
            <w:tcW w:w="1967" w:type="dxa"/>
            <w:tcBorders>
              <w:top w:val="single" w:sz="4" w:space="0" w:shadow="0" w:frame="0" w:color="auto"/>
              <w:left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sz w:val="16"/>
              </w:rPr>
              <w:t>АО "ИЭК"</w:t>
            </w:r>
          </w:p>
        </w:tc>
        <w:tc>
          <w:tcPr>
            <w:tcW w:w="2410" w:type="dxa"/>
            <w:tcBorders>
              <w:top w:val="single" w:sz="4" w:space="0" w:shadow="0" w:frame="0" w:color="auto"/>
              <w:left w:val="single" w:sz="4" w:space="0" w:shadow="0" w:frame="0" w:color="auto"/>
              <w:right w:val="single" w:sz="4" w:space="0" w:shadow="0" w:frame="0" w:color="auto"/>
            </w:tcBorders>
          </w:tcPr>
          <w:p>
            <w:pPr>
              <w:pStyle w:val="P1"/>
              <w:spacing w:after="0"/>
              <w:jc w:val="center"/>
              <w:rPr>
                <w:rFonts w:ascii="Times New Roman" w:hAnsi="Times New Roman"/>
                <w:color w:val="auto"/>
                <w:sz w:val="16"/>
              </w:rPr>
            </w:pPr>
            <w:r>
              <w:rPr>
                <w:rStyle w:val="C3"/>
                <w:rFonts w:ascii="Times New Roman" w:hAnsi="Times New Roman"/>
                <w:color w:val="auto"/>
                <w:sz w:val="16"/>
              </w:rPr>
              <w:t>Ленинградская область, Ломоносовский район, дер. Горбунки, д.2/1</w:t>
            </w:r>
          </w:p>
          <w:p>
            <w:pPr>
              <w:pStyle w:val="P1"/>
              <w:spacing w:after="0"/>
              <w:jc w:val="center"/>
              <w:rPr>
                <w:rFonts w:ascii="Times New Roman" w:hAnsi="Times New Roman"/>
                <w:color w:val="auto"/>
                <w:sz w:val="16"/>
              </w:rPr>
            </w:pPr>
            <w:r>
              <w:rPr>
                <w:rStyle w:val="C3"/>
                <w:rFonts w:ascii="Times New Roman" w:hAnsi="Times New Roman"/>
                <w:color w:val="auto"/>
                <w:sz w:val="16"/>
              </w:rPr>
              <w:t>Диспетчер 8 (81376) 53-272</w:t>
            </w:r>
          </w:p>
          <w:p>
            <w:pPr>
              <w:pStyle w:val="P1"/>
              <w:spacing w:after="0"/>
              <w:ind w:left="-54"/>
              <w:jc w:val="center"/>
              <w:rPr>
                <w:rFonts w:ascii="Times New Roman" w:hAnsi="Times New Roman"/>
                <w:color w:val="auto"/>
                <w:sz w:val="16"/>
              </w:rPr>
            </w:pPr>
            <w:r>
              <w:rPr>
                <w:rStyle w:val="C3"/>
                <w:rFonts w:ascii="Times New Roman" w:hAnsi="Times New Roman"/>
                <w:color w:val="auto"/>
                <w:sz w:val="16"/>
              </w:rPr>
              <w:t>Дежурный 8 (81376) 53-272</w:t>
            </w:r>
          </w:p>
          <w:p>
            <w:pPr>
              <w:pStyle w:val="P1"/>
              <w:spacing w:after="0"/>
              <w:ind w:left="-54"/>
              <w:jc w:val="center"/>
              <w:rPr>
                <w:rFonts w:ascii="Times New Roman" w:hAnsi="Times New Roman"/>
                <w:color w:val="auto"/>
                <w:sz w:val="16"/>
              </w:rPr>
            </w:pPr>
            <w:r>
              <w:rPr>
                <w:rStyle w:val="C3"/>
                <w:rFonts w:ascii="Times New Roman" w:hAnsi="Times New Roman"/>
                <w:color w:val="auto"/>
                <w:sz w:val="16"/>
              </w:rPr>
              <w:t>89218490456 сантехник</w:t>
            </w:r>
          </w:p>
          <w:p>
            <w:pPr>
              <w:pStyle w:val="P1"/>
              <w:widowControl w:val="1"/>
              <w:ind w:left="-54"/>
              <w:jc w:val="center"/>
              <w:rPr>
                <w:rStyle w:val="C3"/>
                <w:rFonts w:ascii="Times New Roman" w:hAnsi="Times New Roman"/>
                <w:color w:val="auto"/>
                <w:sz w:val="16"/>
              </w:rPr>
            </w:pPr>
            <w:r>
              <w:rPr>
                <w:rStyle w:val="C3"/>
                <w:rFonts w:ascii="Times New Roman" w:hAnsi="Times New Roman"/>
                <w:color w:val="auto"/>
                <w:sz w:val="16"/>
              </w:rPr>
              <w:t>89218490754 электрик</w:t>
            </w:r>
          </w:p>
        </w:tc>
        <w:tc>
          <w:tcPr>
            <w:tcW w:w="1780"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0"/>
              <w:spacing w:after="0"/>
              <w:rPr>
                <w:rStyle w:val="C3"/>
                <w:rFonts w:ascii="Times New Roman" w:hAnsi="Times New Roman"/>
                <w:color w:val="auto"/>
                <w:sz w:val="16"/>
              </w:rPr>
            </w:pPr>
          </w:p>
          <w:p>
            <w:pPr>
              <w:pStyle w:val="P1"/>
              <w:widowControl w:val="0"/>
              <w:spacing w:after="0"/>
              <w:rPr>
                <w:rFonts w:ascii="Times New Roman" w:hAnsi="Times New Roman"/>
                <w:color w:val="auto"/>
                <w:sz w:val="16"/>
              </w:rPr>
            </w:pPr>
            <w:r>
              <w:rPr>
                <w:rStyle w:val="C3"/>
                <w:rFonts w:ascii="Times New Roman" w:hAnsi="Times New Roman"/>
                <w:color w:val="auto"/>
                <w:sz w:val="16"/>
              </w:rPr>
              <w:t>ООО "Ай Си"Регион</w:t>
            </w:r>
          </w:p>
          <w:p>
            <w:pPr>
              <w:pStyle w:val="P1"/>
              <w:rPr>
                <w:rStyle w:val="C3"/>
                <w:rFonts w:ascii="Times New Roman" w:hAnsi="Times New Roman"/>
                <w:color w:val="auto"/>
                <w:sz w:val="16"/>
              </w:rPr>
            </w:pPr>
          </w:p>
        </w:tc>
        <w:tc>
          <w:tcPr>
            <w:tcW w:w="3750"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0"/>
              <w:spacing w:after="0"/>
              <w:jc w:val="center"/>
              <w:rPr>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w:t>
            </w:r>
          </w:p>
          <w:p>
            <w:pPr>
              <w:pStyle w:val="P1"/>
              <w:widowControl w:val="0"/>
              <w:spacing w:after="0"/>
              <w:jc w:val="center"/>
              <w:rPr>
                <w:rFonts w:ascii="Times New Roman" w:hAnsi="Times New Roman"/>
                <w:color w:val="auto"/>
                <w:sz w:val="16"/>
              </w:rPr>
            </w:pPr>
            <w:r>
              <w:rPr>
                <w:rStyle w:val="C3"/>
                <w:rFonts w:ascii="Times New Roman" w:hAnsi="Times New Roman"/>
                <w:color w:val="auto"/>
                <w:sz w:val="16"/>
              </w:rPr>
              <w:t xml:space="preserve">дер. Лаголово, ул.Ленинградская д.18 </w:t>
            </w:r>
          </w:p>
          <w:p>
            <w:pPr>
              <w:pStyle w:val="P1"/>
              <w:widowControl w:val="0"/>
              <w:spacing w:after="0"/>
              <w:jc w:val="center"/>
              <w:rPr>
                <w:rFonts w:ascii="Times New Roman" w:hAnsi="Times New Roman"/>
                <w:color w:val="auto"/>
                <w:sz w:val="16"/>
              </w:rPr>
            </w:pPr>
          </w:p>
          <w:p>
            <w:pPr>
              <w:spacing w:after="0"/>
              <w:rPr>
                <w:rFonts w:ascii="Arial" w:hAnsi="Arial"/>
                <w:color w:val="333333"/>
                <w:sz w:val="21"/>
              </w:rPr>
            </w:pPr>
            <w:r>
              <w:rPr>
                <w:rStyle w:val="C3"/>
                <w:rFonts w:ascii="Times New Roman" w:hAnsi="Times New Roman"/>
                <w:sz w:val="16"/>
              </w:rPr>
              <w:t>Диспетчерская служба:</w:t>
            </w:r>
            <w:bookmarkStart w:id="4" w:name="_dx_frag_StartFragment"/>
            <w:bookmarkEnd w:id="4"/>
            <w:bookmarkStart w:id="5" w:name="WB_ELEMENT_INSTANCE0"/>
            <w:bookmarkEnd w:id="5"/>
            <w:bookmarkStart w:id="6" w:name="WB_ELEMENT_INSTANCE1"/>
            <w:bookmarkEnd w:id="6"/>
            <w:bookmarkStart w:id="7" w:name="WB_ELEMENT_INSTANCE2"/>
            <w:bookmarkEnd w:id="7"/>
            <w:r>
              <w:rPr>
                <w:rStyle w:val="C3"/>
                <w:rFonts w:ascii="Times New Roman" w:hAnsi="Times New Roman"/>
                <w:sz w:val="16"/>
              </w:rPr>
              <w:t>+7(812)9290399</w:t>
            </w:r>
          </w:p>
          <w:p>
            <w:pPr>
              <w:pStyle w:val="P1"/>
              <w:jc w:val="center"/>
              <w:rPr>
                <w:rStyle w:val="C3"/>
                <w:rFonts w:ascii="Times New Roman" w:hAnsi="Times New Roman"/>
                <w:color w:val="auto"/>
                <w:sz w:val="16"/>
              </w:rPr>
            </w:pPr>
          </w:p>
        </w:tc>
      </w:tr>
    </w:tbl>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numPr>
          <w:ilvl w:val="1"/>
          <w:numId w:val="7"/>
        </w:numPr>
        <w:tabs>
          <w:tab w:val="left" w:pos="851" w:leader="none"/>
        </w:tabs>
        <w:rPr>
          <w:rStyle w:val="C3"/>
          <w:rFonts w:ascii="Times New Roman" w:hAnsi="Times New Roman"/>
          <w:color w:val="auto"/>
        </w:rPr>
      </w:pPr>
      <w:r>
        <w:rPr>
          <w:rStyle w:val="C3"/>
          <w:rFonts w:ascii="Times New Roman" w:hAnsi="Times New Roman"/>
          <w:color w:val="auto"/>
        </w:rPr>
        <w:t>Электроснабжение</w:t>
      </w:r>
    </w:p>
    <w:p>
      <w:pPr>
        <w:pStyle w:val="P1"/>
        <w:widowControl w:val="1"/>
        <w:rPr>
          <w:rStyle w:val="C3"/>
          <w:rFonts w:ascii="Times New Roman" w:hAnsi="Times New Roman"/>
          <w:color w:val="auto"/>
          <w:sz w:val="16"/>
        </w:rPr>
      </w:pPr>
    </w:p>
    <w:tbl>
      <w:tblPr>
        <w:tblStyle w:val="T2"/>
        <w:tblW w:w="10173"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wAfter w:w="0" w:type="dxa"/>
        </w:trPr>
        <w:tc>
          <w:tcPr>
            <w:tcW w:w="0" w:type="auto"/>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п/п</w:t>
            </w:r>
          </w:p>
        </w:tc>
        <w:tc>
          <w:tcPr>
            <w:tcW w:w="1967"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энергоснабжающей организации</w:t>
            </w:r>
          </w:p>
        </w:tc>
        <w:tc>
          <w:tcPr>
            <w:tcW w:w="241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организации, телефон руководителя, диспетчерской службы</w:t>
            </w:r>
          </w:p>
        </w:tc>
        <w:tc>
          <w:tcPr>
            <w:tcW w:w="178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ind w:right="-38"/>
              <w:jc w:val="center"/>
              <w:rPr>
                <w:rStyle w:val="C3"/>
                <w:rFonts w:ascii="Times New Roman" w:hAnsi="Times New Roman"/>
                <w:color w:val="auto"/>
                <w:sz w:val="16"/>
              </w:rPr>
            </w:pPr>
            <w:r>
              <w:rPr>
                <w:rStyle w:val="C3"/>
                <w:rFonts w:ascii="Times New Roman" w:hAnsi="Times New Roman"/>
                <w:color w:val="auto"/>
                <w:sz w:val="16"/>
              </w:rPr>
              <w:t>Наименование абонента</w:t>
            </w:r>
          </w:p>
        </w:tc>
        <w:tc>
          <w:tcPr>
            <w:tcW w:w="3544"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абонента, телефон</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руководителя, диспетчерской службы</w:t>
            </w:r>
          </w:p>
        </w:tc>
      </w:tr>
      <w:tr>
        <w:trPr>
          <w:wAfter w:w="0" w:type="dxa"/>
          <w:trHeight w:hRule="atLeast" w:val="410"/>
        </w:trPr>
        <w:tc>
          <w:tcPr>
            <w:tcW w:w="0" w:type="auto"/>
            <w:tcBorders>
              <w:top w:val="single" w:sz="4" w:space="0" w:shadow="0" w:frame="0" w:color="auto"/>
              <w:left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1</w:t>
            </w:r>
          </w:p>
        </w:tc>
        <w:tc>
          <w:tcPr>
            <w:tcW w:w="1967" w:type="dxa"/>
            <w:tcBorders>
              <w:top w:val="single" w:sz="4" w:space="0" w:shadow="0" w:frame="0" w:color="auto"/>
              <w:left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ОАО «Петербургская сбытовая компания»</w:t>
            </w:r>
          </w:p>
        </w:tc>
        <w:tc>
          <w:tcPr>
            <w:tcW w:w="2410" w:type="dxa"/>
            <w:tcBorders>
              <w:top w:val="single" w:sz="4" w:space="0" w:shadow="0" w:frame="0" w:color="auto"/>
              <w:left w:val="single" w:sz="4" w:space="0" w:shadow="0" w:frame="0" w:color="auto"/>
              <w:right w:val="single" w:sz="4" w:space="0" w:shadow="0" w:frame="0" w:color="auto"/>
            </w:tcBorders>
          </w:tcPr>
          <w:p>
            <w:pPr>
              <w:pStyle w:val="P1"/>
              <w:widowControl w:val="1"/>
              <w:ind w:left="-54"/>
              <w:jc w:val="center"/>
              <w:rPr>
                <w:rStyle w:val="C3"/>
                <w:rFonts w:ascii="Times New Roman" w:hAnsi="Times New Roman"/>
                <w:color w:val="auto"/>
                <w:sz w:val="16"/>
              </w:rPr>
            </w:pPr>
            <w:r>
              <w:rPr>
                <w:rStyle w:val="C3"/>
                <w:rFonts w:ascii="Times New Roman" w:hAnsi="Times New Roman"/>
                <w:color w:val="auto"/>
                <w:sz w:val="16"/>
              </w:rPr>
              <w:t>188300, г.Гатчина,</w:t>
            </w:r>
          </w:p>
          <w:p>
            <w:pPr>
              <w:pStyle w:val="P1"/>
              <w:widowControl w:val="1"/>
              <w:ind w:left="-54"/>
              <w:jc w:val="center"/>
              <w:rPr>
                <w:rStyle w:val="C3"/>
                <w:rFonts w:ascii="Times New Roman" w:hAnsi="Times New Roman"/>
                <w:color w:val="auto"/>
                <w:sz w:val="16"/>
              </w:rPr>
            </w:pPr>
            <w:r>
              <w:rPr>
                <w:rStyle w:val="C3"/>
                <w:rFonts w:ascii="Times New Roman" w:hAnsi="Times New Roman"/>
                <w:color w:val="auto"/>
                <w:sz w:val="16"/>
              </w:rPr>
              <w:t>ул. Старая Дорога, д.2</w:t>
            </w:r>
          </w:p>
        </w:tc>
        <w:tc>
          <w:tcPr>
            <w:tcW w:w="1780"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rPr>
                <w:rStyle w:val="C3"/>
                <w:rFonts w:ascii="Times New Roman" w:hAnsi="Times New Roman"/>
                <w:color w:val="auto"/>
                <w:sz w:val="16"/>
              </w:rPr>
            </w:pPr>
          </w:p>
          <w:p>
            <w:pPr>
              <w:pStyle w:val="P1"/>
              <w:rPr>
                <w:rStyle w:val="C3"/>
                <w:rFonts w:ascii="Times New Roman" w:hAnsi="Times New Roman"/>
                <w:color w:val="auto"/>
                <w:sz w:val="16"/>
              </w:rPr>
            </w:pPr>
          </w:p>
          <w:p>
            <w:pPr>
              <w:pStyle w:val="P1"/>
              <w:widowControl w:val="0"/>
              <w:spacing w:after="0"/>
              <w:rPr>
                <w:rFonts w:ascii="Times New Roman" w:hAnsi="Times New Roman"/>
                <w:color w:val="auto"/>
                <w:sz w:val="16"/>
              </w:rPr>
            </w:pPr>
            <w:r>
              <w:rPr>
                <w:rStyle w:val="C3"/>
                <w:rFonts w:ascii="Times New Roman" w:hAnsi="Times New Roman"/>
                <w:color w:val="auto"/>
                <w:sz w:val="16"/>
              </w:rPr>
              <w:t>ООО "Ай Си"Регион</w:t>
            </w:r>
          </w:p>
          <w:p>
            <w:pPr>
              <w:pStyle w:val="P1"/>
              <w:rPr>
                <w:rStyle w:val="C3"/>
                <w:rFonts w:ascii="Times New Roman" w:hAnsi="Times New Roman"/>
                <w:color w:val="auto"/>
                <w:sz w:val="16"/>
              </w:rPr>
            </w:pPr>
          </w:p>
        </w:tc>
        <w:tc>
          <w:tcPr>
            <w:tcW w:w="354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0"/>
              <w:spacing w:after="0"/>
              <w:jc w:val="center"/>
              <w:rPr>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w:t>
            </w:r>
          </w:p>
          <w:p>
            <w:pPr>
              <w:pStyle w:val="P1"/>
              <w:widowControl w:val="0"/>
              <w:spacing w:after="0"/>
              <w:jc w:val="center"/>
              <w:rPr>
                <w:rFonts w:ascii="Times New Roman" w:hAnsi="Times New Roman"/>
                <w:color w:val="auto"/>
                <w:sz w:val="16"/>
              </w:rPr>
            </w:pPr>
            <w:r>
              <w:rPr>
                <w:rStyle w:val="C3"/>
                <w:rFonts w:ascii="Times New Roman" w:hAnsi="Times New Roman"/>
                <w:color w:val="auto"/>
                <w:sz w:val="16"/>
              </w:rPr>
              <w:t xml:space="preserve">дер. Лаголово, ул.Ленинградская д.18 </w:t>
            </w:r>
          </w:p>
          <w:p>
            <w:pPr>
              <w:pStyle w:val="P1"/>
              <w:widowControl w:val="0"/>
              <w:spacing w:after="0"/>
              <w:jc w:val="center"/>
              <w:rPr>
                <w:rFonts w:ascii="Times New Roman" w:hAnsi="Times New Roman"/>
                <w:color w:val="auto"/>
                <w:sz w:val="16"/>
              </w:rPr>
            </w:pPr>
          </w:p>
          <w:p>
            <w:pPr>
              <w:spacing w:after="0"/>
              <w:rPr>
                <w:rFonts w:ascii="Arial" w:hAnsi="Arial"/>
                <w:color w:val="333333"/>
                <w:sz w:val="21"/>
              </w:rPr>
            </w:pPr>
            <w:r>
              <w:rPr>
                <w:rStyle w:val="C3"/>
                <w:rFonts w:ascii="Times New Roman" w:hAnsi="Times New Roman"/>
                <w:sz w:val="16"/>
              </w:rPr>
              <w:t>Диспетчерская служба:</w:t>
            </w:r>
            <w:bookmarkStart w:id="8" w:name="_dx_frag_StartFragment"/>
            <w:bookmarkEnd w:id="8"/>
            <w:bookmarkStart w:id="9" w:name="WB_ELEMENT_INSTANCE0"/>
            <w:bookmarkEnd w:id="9"/>
            <w:bookmarkStart w:id="10" w:name="WB_ELEMENT_INSTANCE1"/>
            <w:bookmarkEnd w:id="10"/>
            <w:bookmarkStart w:id="11" w:name="WB_ELEMENT_INSTANCE2"/>
            <w:bookmarkEnd w:id="11"/>
            <w:r>
              <w:rPr>
                <w:rStyle w:val="C3"/>
                <w:rFonts w:ascii="Times New Roman" w:hAnsi="Times New Roman"/>
                <w:sz w:val="16"/>
              </w:rPr>
              <w:t>+7(812)9290399</w:t>
            </w:r>
          </w:p>
          <w:p>
            <w:pPr>
              <w:pStyle w:val="P1"/>
              <w:jc w:val="center"/>
              <w:rPr>
                <w:rStyle w:val="C3"/>
                <w:rFonts w:ascii="Times New Roman" w:hAnsi="Times New Roman"/>
                <w:color w:val="auto"/>
                <w:sz w:val="16"/>
              </w:rPr>
            </w:pPr>
            <w:r>
              <w:rPr>
                <w:rStyle w:val="C3"/>
                <w:rFonts w:ascii="Times New Roman" w:hAnsi="Times New Roman"/>
                <w:color w:val="auto"/>
                <w:sz w:val="16"/>
              </w:rPr>
              <w:t xml:space="preserve"> </w:t>
            </w:r>
          </w:p>
        </w:tc>
      </w:tr>
    </w:tbl>
    <w:p>
      <w:pPr>
        <w:pStyle w:val="P1"/>
        <w:widowControl w:val="1"/>
        <w:rPr>
          <w:rStyle w:val="C3"/>
          <w:rFonts w:ascii="Times New Roman" w:hAnsi="Times New Roman"/>
          <w:b w:val="1"/>
          <w:sz w:val="26"/>
        </w:rPr>
      </w:pPr>
      <w:r>
        <w:rPr>
          <w:rStyle w:val="C3"/>
          <w:rFonts w:ascii="Times New Roman" w:hAnsi="Times New Roman"/>
          <w:color w:val="auto"/>
          <w:sz w:val="16"/>
        </w:rPr>
        <w:t xml:space="preserve"> </w:t>
      </w:r>
    </w:p>
    <w:p>
      <w:pPr>
        <w:pStyle w:val="P1"/>
        <w:widowControl w:val="1"/>
        <w:numPr>
          <w:ilvl w:val="0"/>
          <w:numId w:val="7"/>
        </w:numPr>
        <w:jc w:val="center"/>
        <w:rPr>
          <w:rStyle w:val="C3"/>
          <w:rFonts w:ascii="Times New Roman" w:hAnsi="Times New Roman"/>
          <w:b w:val="1"/>
          <w:color w:val="auto"/>
        </w:rPr>
      </w:pPr>
      <w:r>
        <w:rPr>
          <w:rStyle w:val="C3"/>
          <w:rFonts w:ascii="Times New Roman" w:hAnsi="Times New Roman"/>
          <w:b w:val="1"/>
          <w:color w:val="auto"/>
        </w:rPr>
        <w:t xml:space="preserve">Порядок действий </w:t>
      </w:r>
      <w:r>
        <w:rPr>
          <w:rStyle w:val="C3"/>
          <w:rFonts w:ascii="Times New Roman" w:hAnsi="Times New Roman"/>
          <w:b w:val="1"/>
          <w:color w:val="auto"/>
        </w:rPr>
        <w:t xml:space="preserve">местной </w:t>
      </w:r>
      <w:r>
        <w:rPr>
          <w:rStyle w:val="C3"/>
          <w:rFonts w:ascii="Times New Roman" w:hAnsi="Times New Roman"/>
          <w:b w:val="1"/>
          <w:color w:val="auto"/>
        </w:rPr>
        <w:t xml:space="preserve">администрации </w:t>
      </w:r>
      <w:r>
        <w:rPr>
          <w:rStyle w:val="C3"/>
          <w:rFonts w:ascii="Times New Roman" w:hAnsi="Times New Roman"/>
          <w:b w:val="1"/>
          <w:color w:val="auto"/>
        </w:rPr>
        <w:t xml:space="preserve">муниципального образования </w:t>
      </w:r>
      <w:r>
        <w:rPr>
          <w:rStyle w:val="C3"/>
          <w:rFonts w:ascii="Times New Roman" w:hAnsi="Times New Roman"/>
          <w:b w:val="1"/>
          <w:color w:val="auto"/>
        </w:rPr>
        <w:t>Лаголовское</w:t>
      </w:r>
      <w:r>
        <w:rPr>
          <w:rStyle w:val="C3"/>
          <w:rFonts w:ascii="Times New Roman" w:hAnsi="Times New Roman"/>
          <w:b w:val="1"/>
          <w:color w:val="auto"/>
        </w:rPr>
        <w:t xml:space="preserve"> сельское </w:t>
      </w:r>
      <w:r>
        <w:rPr>
          <w:rStyle w:val="C3"/>
          <w:rFonts w:ascii="Times New Roman" w:hAnsi="Times New Roman"/>
          <w:b w:val="1"/>
          <w:color w:val="auto"/>
        </w:rPr>
        <w:t>поселени</w:t>
      </w:r>
      <w:r>
        <w:rPr>
          <w:rStyle w:val="C3"/>
          <w:rFonts w:ascii="Times New Roman" w:hAnsi="Times New Roman"/>
          <w:b w:val="1"/>
          <w:color w:val="auto"/>
        </w:rPr>
        <w:t>е</w:t>
      </w:r>
      <w:r>
        <w:rPr>
          <w:rStyle w:val="C3"/>
          <w:rFonts w:ascii="Times New Roman" w:hAnsi="Times New Roman"/>
          <w:b w:val="1"/>
          <w:color w:val="auto"/>
        </w:rPr>
        <w:t>,</w:t>
      </w:r>
      <w:r>
        <w:rPr>
          <w:rStyle w:val="C3"/>
          <w:rFonts w:ascii="Times New Roman" w:hAnsi="Times New Roman"/>
          <w:b w:val="1"/>
          <w:color w:val="auto"/>
        </w:rPr>
        <w:t xml:space="preserve"> </w:t>
      </w:r>
      <w:r>
        <w:rPr>
          <w:rStyle w:val="C3"/>
          <w:rFonts w:ascii="Times New Roman" w:hAnsi="Times New Roman"/>
          <w:b w:val="1"/>
          <w:color w:val="auto"/>
        </w:rPr>
        <w:t xml:space="preserve">ресурсоснабжающих </w:t>
      </w:r>
      <w:r>
        <w:rPr>
          <w:rStyle w:val="C3"/>
          <w:rFonts w:ascii="Times New Roman" w:hAnsi="Times New Roman"/>
          <w:b w:val="1"/>
          <w:color w:val="auto"/>
        </w:rPr>
        <w:t>организаци</w:t>
      </w:r>
      <w:r>
        <w:rPr>
          <w:rStyle w:val="C3"/>
          <w:rFonts w:ascii="Times New Roman" w:hAnsi="Times New Roman"/>
          <w:b w:val="1"/>
          <w:color w:val="auto"/>
        </w:rPr>
        <w:t>й</w:t>
      </w:r>
      <w:r>
        <w:rPr>
          <w:rStyle w:val="C3"/>
          <w:rFonts w:ascii="Times New Roman" w:hAnsi="Times New Roman"/>
          <w:b w:val="1"/>
          <w:i w:val="1"/>
          <w:color w:val="auto"/>
        </w:rPr>
        <w:t xml:space="preserve"> </w:t>
      </w:r>
      <w:r>
        <w:rPr>
          <w:rStyle w:val="C3"/>
          <w:rFonts w:ascii="Times New Roman" w:hAnsi="Times New Roman"/>
          <w:b w:val="1"/>
          <w:color w:val="auto"/>
        </w:rPr>
        <w:t>при угрозе и возникновении технологических нарушений и аварийных ситуаций.</w:t>
      </w:r>
    </w:p>
    <w:p>
      <w:pPr>
        <w:pStyle w:val="P1"/>
        <w:widowControl w:val="1"/>
        <w:rPr>
          <w:rStyle w:val="C3"/>
          <w:rFonts w:ascii="Times New Roman" w:hAnsi="Times New Roman"/>
          <w:color w:val="auto"/>
        </w:rPr>
      </w:pPr>
    </w:p>
    <w:tbl>
      <w:tblPr>
        <w:tblStyle w:val="T2"/>
        <w:tblW w:w="10173"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п/п</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Мероприятия</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Исполнитель</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представления информации</w:t>
            </w:r>
          </w:p>
          <w:p>
            <w:pPr>
              <w:pStyle w:val="P1"/>
              <w:widowControl w:val="1"/>
              <w:jc w:val="center"/>
              <w:rPr>
                <w:rStyle w:val="C3"/>
                <w:rFonts w:ascii="Times New Roman" w:hAnsi="Times New Roman"/>
                <w:color w:val="auto"/>
                <w:sz w:val="16"/>
              </w:rPr>
            </w:pP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Примечание</w:t>
            </w:r>
          </w:p>
        </w:tc>
      </w:tr>
      <w:tr>
        <w:trPr>
          <w:wAfter w:w="0" w:type="dxa"/>
        </w:trPr>
        <w:tc>
          <w:tcPr>
            <w:tcW w:w="10173" w:type="dxa"/>
            <w:gridSpan w:val="5"/>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p>
            <w:pPr>
              <w:pStyle w:val="P1"/>
              <w:widowControl w:val="1"/>
              <w:rPr>
                <w:rStyle w:val="C3"/>
                <w:rFonts w:ascii="Times New Roman" w:hAnsi="Times New Roman"/>
                <w:b w:val="1"/>
                <w:color w:val="auto"/>
                <w:sz w:val="16"/>
              </w:rPr>
            </w:pPr>
            <w:r>
              <w:rPr>
                <w:rStyle w:val="C3"/>
                <w:rFonts w:ascii="Times New Roman" w:hAnsi="Times New Roman"/>
                <w:b w:val="1"/>
                <w:color w:val="auto"/>
                <w:sz w:val="16"/>
              </w:rPr>
              <w:t>4.1. Технологическое нарушение (аварийная ситуация), устраняемая АДС и обслуживающим персоналом объекта в расчетные сроки</w:t>
            </w:r>
          </w:p>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1</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Оповещение и передача информации о возникновении аварийной ситуации на объекте предприятия, организации ЖКХ  </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r>
              <w:rPr>
                <w:rStyle w:val="C3"/>
                <w:rFonts w:ascii="Times New Roman" w:hAnsi="Times New Roman"/>
                <w:color w:val="auto"/>
                <w:sz w:val="16"/>
              </w:rPr>
              <w:t>Управляющая компания ООО "Ай С</w:t>
            </w:r>
            <w:r>
              <w:rPr>
                <w:rStyle w:val="C3"/>
                <w:rFonts w:ascii="Times New Roman" w:hAnsi="Times New Roman"/>
                <w:color w:val="auto"/>
                <w:sz w:val="16"/>
              </w:rPr>
              <w:t>и" Регион</w:t>
            </w:r>
            <w:r>
              <w:rPr>
                <w:rStyle w:val="C3"/>
                <w:rFonts w:ascii="Times New Roman" w:hAnsi="Times New Roman"/>
                <w:color w:val="auto"/>
                <w:sz w:val="16"/>
              </w:rPr>
              <w:t>,</w:t>
            </w:r>
            <w:r>
              <w:rPr>
                <w:rStyle w:val="C3"/>
                <w:rFonts w:ascii="Times New Roman" w:hAnsi="Times New Roman"/>
                <w:color w:val="auto"/>
                <w:sz w:val="16"/>
              </w:rPr>
              <w:t xml:space="preserve"> </w:t>
            </w:r>
            <w:r>
              <w:rPr>
                <w:rStyle w:val="C3"/>
                <w:rFonts w:ascii="Times New Roman" w:hAnsi="Times New Roman"/>
                <w:color w:val="auto"/>
                <w:sz w:val="16"/>
              </w:rPr>
              <w:t>собственники и наниматели жилых помещений</w:t>
            </w: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муниципальный район</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2</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Ликвидация аварийной ситуации на объекте</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Начальник участка управляющей компании ООО «</w:t>
            </w:r>
            <w:r>
              <w:rPr>
                <w:rStyle w:val="C3"/>
                <w:rFonts w:ascii="Times New Roman" w:hAnsi="Times New Roman"/>
                <w:color w:val="auto"/>
                <w:sz w:val="16"/>
              </w:rPr>
              <w:t>Ай Си" Регион</w:t>
            </w: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Аварийная служба </w:t>
            </w:r>
            <w:r>
              <w:rPr>
                <w:rStyle w:val="C3"/>
                <w:rFonts w:ascii="Times New Roman" w:hAnsi="Times New Roman"/>
                <w:color w:val="auto"/>
                <w:sz w:val="16"/>
              </w:rPr>
              <w:t>АО</w:t>
            </w:r>
            <w:r>
              <w:rPr>
                <w:rStyle w:val="C3"/>
                <w:rFonts w:ascii="Times New Roman" w:hAnsi="Times New Roman"/>
                <w:color w:val="auto"/>
                <w:sz w:val="16"/>
              </w:rPr>
              <w:t xml:space="preserve"> «</w:t>
            </w:r>
            <w:r>
              <w:rPr>
                <w:rStyle w:val="C3"/>
                <w:rFonts w:ascii="Times New Roman" w:hAnsi="Times New Roman"/>
                <w:color w:val="auto"/>
                <w:sz w:val="16"/>
              </w:rPr>
              <w:t>ИЭК</w:t>
            </w:r>
            <w:r>
              <w:rPr>
                <w:rStyle w:val="C3"/>
                <w:rFonts w:ascii="Times New Roman" w:hAnsi="Times New Roman"/>
                <w:color w:val="auto"/>
                <w:sz w:val="16"/>
              </w:rPr>
              <w:t>»</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000000"/>
                <w:sz w:val="16"/>
              </w:rPr>
            </w:pPr>
            <w:r>
              <w:rPr>
                <w:rStyle w:val="C3"/>
                <w:rFonts w:ascii="Times New Roman" w:hAnsi="Times New Roman"/>
                <w:color w:val="000000"/>
                <w:sz w:val="16"/>
              </w:rPr>
              <w:t xml:space="preserve">Начальник участка </w:t>
            </w:r>
            <w:r>
              <w:rPr>
                <w:rStyle w:val="C3"/>
                <w:rFonts w:ascii="Times New Roman" w:hAnsi="Times New Roman"/>
                <w:color w:val="000000"/>
                <w:sz w:val="16"/>
              </w:rPr>
              <w:t>ООО "Ай си" Регион</w:t>
            </w:r>
          </w:p>
          <w:p>
            <w:pPr>
              <w:pStyle w:val="P1"/>
              <w:widowControl w:val="1"/>
              <w:rPr>
                <w:rStyle w:val="C3"/>
                <w:rFonts w:ascii="Times New Roman" w:hAnsi="Times New Roman"/>
                <w:color w:val="000000"/>
                <w:sz w:val="16"/>
              </w:rPr>
            </w:pPr>
            <w:bookmarkStart w:id="12" w:name="_dx_frag_StartFragment"/>
            <w:bookmarkEnd w:id="12"/>
            <w:bookmarkStart w:id="13" w:name="WB_ELEMENT_INSTANCE0"/>
            <w:bookmarkEnd w:id="13"/>
            <w:bookmarkStart w:id="14" w:name="WB_ELEMENT_INSTANCE1"/>
            <w:bookmarkEnd w:id="14"/>
            <w:bookmarkStart w:id="15" w:name="WB_ELEMENT_INSTANCE2"/>
            <w:bookmarkEnd w:id="15"/>
            <w:r>
              <w:rPr>
                <w:rStyle w:val="C3"/>
                <w:rFonts w:ascii="Times New Roman" w:hAnsi="Times New Roman"/>
                <w:color w:val="000000"/>
                <w:sz w:val="16"/>
              </w:rPr>
              <w:t>+7(812)9290399</w:t>
            </w:r>
          </w:p>
          <w:p>
            <w:pPr>
              <w:pStyle w:val="P1"/>
              <w:widowControl w:val="1"/>
              <w:rPr>
                <w:rStyle w:val="C3"/>
                <w:rFonts w:ascii="Times New Roman" w:hAnsi="Times New Roman"/>
                <w:color w:val="000000"/>
                <w:sz w:val="16"/>
              </w:rPr>
            </w:pPr>
            <w:r>
              <w:rPr>
                <w:rStyle w:val="C3"/>
                <w:rFonts w:ascii="Times New Roman" w:hAnsi="Times New Roman"/>
                <w:color w:val="000000"/>
                <w:sz w:val="16"/>
              </w:rPr>
              <w:t xml:space="preserve">ДДС ООО </w:t>
            </w:r>
            <w:r>
              <w:rPr>
                <w:rStyle w:val="C3"/>
                <w:rFonts w:ascii="Times New Roman" w:hAnsi="Times New Roman"/>
                <w:color w:val="000000"/>
                <w:sz w:val="16"/>
              </w:rPr>
              <w:t xml:space="preserve"> АО</w:t>
            </w:r>
            <w:r>
              <w:rPr>
                <w:rStyle w:val="C3"/>
                <w:rFonts w:ascii="Times New Roman" w:hAnsi="Times New Roman"/>
                <w:color w:val="000000"/>
                <w:sz w:val="16"/>
              </w:rPr>
              <w:t>«</w:t>
            </w:r>
            <w:r>
              <w:rPr>
                <w:rStyle w:val="C3"/>
                <w:rFonts w:ascii="Times New Roman" w:hAnsi="Times New Roman"/>
                <w:color w:val="000000"/>
                <w:sz w:val="16"/>
              </w:rPr>
              <w:t>ИЭК</w:t>
            </w:r>
            <w:r>
              <w:rPr>
                <w:rStyle w:val="C3"/>
                <w:rFonts w:ascii="Times New Roman" w:hAnsi="Times New Roman"/>
                <w:color w:val="000000"/>
                <w:sz w:val="16"/>
              </w:rPr>
              <w:t>»</w:t>
            </w:r>
          </w:p>
          <w:p>
            <w:pPr>
              <w:pStyle w:val="P1"/>
              <w:widowControl w:val="1"/>
              <w:rPr>
                <w:rStyle w:val="C3"/>
                <w:rFonts w:ascii="Times New Roman" w:hAnsi="Times New Roman"/>
                <w:color w:val="000000"/>
                <w:sz w:val="16"/>
              </w:rPr>
            </w:pPr>
            <w:r>
              <w:rPr>
                <w:rStyle w:val="C3"/>
                <w:rFonts w:ascii="Times New Roman" w:hAnsi="Times New Roman"/>
                <w:color w:val="000000"/>
                <w:sz w:val="16"/>
              </w:rPr>
              <w:t>8 (81376) 53-272</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3</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Доклад о ликвидация аварийной ситуации и вводе  объекта в рабочий режим</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spacing w:after="0"/>
              <w:rPr>
                <w:rFonts w:ascii="Times New Roman" w:hAnsi="Times New Roman"/>
                <w:color w:val="auto"/>
                <w:sz w:val="16"/>
              </w:rPr>
            </w:pPr>
            <w:r>
              <w:rPr>
                <w:rStyle w:val="C3"/>
                <w:rFonts w:ascii="Times New Roman" w:hAnsi="Times New Roman"/>
                <w:color w:val="auto"/>
                <w:sz w:val="16"/>
              </w:rPr>
              <w:t xml:space="preserve">Начальник участка управляющей компании ООО «Ай Си" Регион»,   </w:t>
            </w:r>
          </w:p>
          <w:p>
            <w:pPr>
              <w:pStyle w:val="P1"/>
              <w:spacing w:after="0"/>
              <w:rPr>
                <w:rFonts w:ascii="Times New Roman" w:hAnsi="Times New Roman"/>
                <w:color w:val="auto"/>
                <w:sz w:val="16"/>
              </w:rPr>
            </w:pPr>
            <w:r>
              <w:rPr>
                <w:rStyle w:val="C3"/>
                <w:rFonts w:ascii="Times New Roman" w:hAnsi="Times New Roman"/>
                <w:color w:val="auto"/>
                <w:sz w:val="16"/>
              </w:rPr>
              <w:t xml:space="preserve">Аварийная служба </w:t>
            </w:r>
            <w:r>
              <w:rPr>
                <w:rStyle w:val="C3"/>
                <w:rFonts w:ascii="Times New Roman" w:hAnsi="Times New Roman"/>
                <w:color w:val="auto"/>
                <w:sz w:val="16"/>
              </w:rPr>
              <w:t>АО</w:t>
            </w:r>
            <w:r>
              <w:rPr>
                <w:rStyle w:val="C3"/>
                <w:rFonts w:ascii="Times New Roman" w:hAnsi="Times New Roman"/>
                <w:color w:val="auto"/>
                <w:sz w:val="16"/>
              </w:rPr>
              <w:t xml:space="preserve"> «ИЭК»</w:t>
            </w: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МР</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tc>
      </w:tr>
      <w:tr>
        <w:trPr>
          <w:wAfter w:w="0" w:type="dxa"/>
        </w:trPr>
        <w:tc>
          <w:tcPr>
            <w:tcW w:w="10173" w:type="dxa"/>
            <w:gridSpan w:val="5"/>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b w:val="1"/>
                <w:color w:val="auto"/>
                <w:sz w:val="16"/>
              </w:rPr>
            </w:pPr>
          </w:p>
          <w:p>
            <w:pPr>
              <w:pStyle w:val="P1"/>
              <w:widowControl w:val="1"/>
              <w:rPr>
                <w:rStyle w:val="C3"/>
                <w:rFonts w:ascii="Times New Roman" w:hAnsi="Times New Roman"/>
                <w:b w:val="1"/>
                <w:color w:val="auto"/>
                <w:sz w:val="16"/>
              </w:rPr>
            </w:pPr>
            <w:r>
              <w:rPr>
                <w:rStyle w:val="C3"/>
                <w:rFonts w:ascii="Times New Roman" w:hAnsi="Times New Roman"/>
                <w:b w:val="1"/>
                <w:color w:val="auto"/>
                <w:sz w:val="16"/>
              </w:rPr>
              <w:t>4.2.Аварийная ситуация, сроки устранения которой больше допустимого расчетного времени</w:t>
            </w:r>
          </w:p>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1</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Оповещение и передача информации о возникновении аварийной ситуации на объекте предприятия, организации ЖКХ</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spacing w:after="0"/>
              <w:rPr>
                <w:rFonts w:ascii="Times New Roman" w:hAnsi="Times New Roman"/>
                <w:color w:val="auto"/>
                <w:sz w:val="16"/>
              </w:rPr>
            </w:pPr>
            <w:r>
              <w:rPr>
                <w:rStyle w:val="C3"/>
                <w:rFonts w:ascii="Times New Roman" w:hAnsi="Times New Roman"/>
                <w:color w:val="auto"/>
                <w:sz w:val="16"/>
              </w:rPr>
              <w:t>Управляющая компания ООО "Ай Си" Регион, собственники и наниматели жилых помещений</w:t>
            </w: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муниципальный район</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p>
            <w:pPr>
              <w:pStyle w:val="P1"/>
              <w:widowControl w:val="1"/>
              <w:rPr>
                <w:rStyle w:val="C3"/>
                <w:rFonts w:ascii="Times New Roman" w:hAnsi="Times New Roman"/>
                <w:color w:val="auto"/>
                <w:sz w:val="16"/>
              </w:rPr>
            </w:pPr>
            <w:r>
              <w:rPr>
                <w:rStyle w:val="C3"/>
                <w:rFonts w:ascii="Times New Roman" w:hAnsi="Times New Roman"/>
                <w:color w:val="auto"/>
                <w:sz w:val="16"/>
              </w:rPr>
              <w:t>МЧС</w:t>
            </w: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2</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Прибытие к месту работы оперативного штаба</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Местная администрация муниципального образования </w:t>
            </w:r>
          </w:p>
          <w:p>
            <w:pPr>
              <w:pStyle w:val="P1"/>
              <w:widowControl w:val="1"/>
              <w:rPr>
                <w:rStyle w:val="C3"/>
                <w:rFonts w:ascii="Times New Roman" w:hAnsi="Times New Roman"/>
                <w:color w:val="auto"/>
                <w:sz w:val="16"/>
              </w:rPr>
            </w:pPr>
            <w:r>
              <w:rPr>
                <w:rStyle w:val="C3"/>
                <w:rFonts w:ascii="Times New Roman" w:hAnsi="Times New Roman"/>
                <w:color w:val="auto"/>
                <w:sz w:val="16"/>
              </w:rPr>
              <w:t>8 (81376)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3</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Доработка с учетом конкретной ситуации, плана локализации и ликвидации аварийной ситуации, плана привлечения дополнительных сил и средств</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p>
          <w:p>
            <w:pPr>
              <w:pStyle w:val="P1"/>
              <w:spacing w:after="0"/>
              <w:rPr>
                <w:rFonts w:ascii="Times New Roman" w:hAnsi="Times New Roman"/>
                <w:color w:val="auto"/>
                <w:sz w:val="16"/>
              </w:rPr>
            </w:pPr>
            <w:r>
              <w:rPr>
                <w:rStyle w:val="C3"/>
                <w:rFonts w:ascii="Times New Roman" w:hAnsi="Times New Roman"/>
                <w:color w:val="auto"/>
                <w:sz w:val="16"/>
              </w:rPr>
              <w:t>Управляющая компания ООО "Ай Си" Регион, собственники и наниматели жилых помещений</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Местная администрация муниципального образования </w:t>
            </w:r>
          </w:p>
          <w:p>
            <w:pPr>
              <w:pStyle w:val="P1"/>
              <w:widowControl w:val="1"/>
              <w:rPr>
                <w:rStyle w:val="C3"/>
                <w:rFonts w:ascii="Times New Roman" w:hAnsi="Times New Roman"/>
                <w:color w:val="auto"/>
                <w:sz w:val="16"/>
              </w:rPr>
            </w:pPr>
            <w:r>
              <w:rPr>
                <w:rStyle w:val="C3"/>
                <w:rFonts w:ascii="Times New Roman" w:hAnsi="Times New Roman"/>
                <w:color w:val="auto"/>
                <w:sz w:val="16"/>
              </w:rPr>
              <w:t>8 (81376)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Height w:hRule="atLeast" w:val="532"/>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4</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Организация оперативного штаба</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Глава местной администрации муниципального образования</w:t>
            </w:r>
          </w:p>
          <w:p>
            <w:pPr>
              <w:pStyle w:val="P1"/>
              <w:spacing w:after="0"/>
              <w:rPr>
                <w:rFonts w:ascii="Times New Roman" w:hAnsi="Times New Roman"/>
                <w:color w:val="auto"/>
                <w:sz w:val="16"/>
              </w:rPr>
            </w:pPr>
            <w:r>
              <w:rPr>
                <w:rStyle w:val="C3"/>
                <w:rFonts w:ascii="Times New Roman" w:hAnsi="Times New Roman"/>
                <w:color w:val="auto"/>
                <w:sz w:val="16"/>
              </w:rPr>
              <w:t>8 (81376) 78-690</w:t>
            </w:r>
            <w:r>
              <w:rPr>
                <w:rStyle w:val="C3"/>
                <w:rFonts w:ascii="Times New Roman" w:hAnsi="Times New Roman"/>
                <w:color w:val="auto"/>
                <w:sz w:val="16"/>
              </w:rPr>
              <w:t>(340)</w:t>
            </w: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Местная администрация муниципального образования </w:t>
            </w:r>
          </w:p>
          <w:p>
            <w:pPr>
              <w:pStyle w:val="P1"/>
              <w:widowControl w:val="1"/>
              <w:rPr>
                <w:rStyle w:val="C3"/>
                <w:rFonts w:ascii="Times New Roman" w:hAnsi="Times New Roman"/>
                <w:color w:val="auto"/>
                <w:sz w:val="16"/>
              </w:rPr>
            </w:pPr>
            <w:r>
              <w:rPr>
                <w:rStyle w:val="C3"/>
                <w:rFonts w:ascii="Times New Roman" w:hAnsi="Times New Roman"/>
                <w:color w:val="auto"/>
                <w:sz w:val="16"/>
              </w:rPr>
              <w:t>8 (81376)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5</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Развертывание дополнительных сил и средств для ликвидации аварийной ситуации</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0"/>
              <w:spacing w:after="0"/>
              <w:rPr>
                <w:rStyle w:val="C3"/>
                <w:rFonts w:ascii="Times New Roman" w:hAnsi="Times New Roman"/>
                <w:color w:val="auto"/>
                <w:sz w:val="16"/>
              </w:rPr>
            </w:pPr>
            <w:r>
              <w:rPr>
                <w:rStyle w:val="C3"/>
                <w:rFonts w:ascii="Times New Roman" w:hAnsi="Times New Roman"/>
                <w:color w:val="auto"/>
                <w:sz w:val="16"/>
              </w:rPr>
              <w:t>У</w:t>
            </w:r>
            <w:r>
              <w:rPr>
                <w:rStyle w:val="C3"/>
                <w:rFonts w:ascii="Times New Roman" w:hAnsi="Times New Roman"/>
                <w:color w:val="auto"/>
                <w:sz w:val="16"/>
              </w:rPr>
              <w:t>правляющая компания ООО "Ай Си" Регион, собственники и наниматели жилых помещений</w:t>
            </w: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 главы администрации   </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Местная администрация муниципального образования </w:t>
            </w:r>
          </w:p>
          <w:p>
            <w:pPr>
              <w:pStyle w:val="P1"/>
              <w:widowControl w:val="1"/>
              <w:rPr>
                <w:rStyle w:val="C3"/>
                <w:rFonts w:ascii="Times New Roman" w:hAnsi="Times New Roman"/>
                <w:color w:val="auto"/>
                <w:sz w:val="16"/>
              </w:rPr>
            </w:pPr>
            <w:r>
              <w:rPr>
                <w:rStyle w:val="C3"/>
                <w:rFonts w:ascii="Times New Roman" w:hAnsi="Times New Roman"/>
                <w:color w:val="auto"/>
                <w:sz w:val="16"/>
              </w:rPr>
              <w:t>8 (81376)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6</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Оповещение населения</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Зам. главы местной администрации муниципального образования </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Местная администрация муниципального образования </w:t>
            </w:r>
          </w:p>
          <w:p>
            <w:pPr>
              <w:pStyle w:val="P1"/>
              <w:widowControl w:val="1"/>
              <w:rPr>
                <w:rStyle w:val="C3"/>
                <w:rFonts w:ascii="Times New Roman" w:hAnsi="Times New Roman"/>
                <w:color w:val="auto"/>
                <w:sz w:val="16"/>
              </w:rPr>
            </w:pPr>
            <w:r>
              <w:rPr>
                <w:rStyle w:val="C3"/>
                <w:rFonts w:ascii="Times New Roman" w:hAnsi="Times New Roman"/>
                <w:color w:val="auto"/>
                <w:sz w:val="16"/>
              </w:rPr>
              <w:t>8 (81376)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7</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Доклады о ходе работ по локализации и ликвидации аварийной ситуации</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Начальник участка управляющей компании ООО «</w:t>
            </w:r>
            <w:r>
              <w:rPr>
                <w:rStyle w:val="C3"/>
                <w:rFonts w:ascii="Times New Roman" w:hAnsi="Times New Roman"/>
                <w:color w:val="auto"/>
                <w:sz w:val="16"/>
              </w:rPr>
              <w:t>А</w:t>
            </w:r>
            <w:r>
              <w:rPr>
                <w:rStyle w:val="C3"/>
                <w:rFonts w:ascii="Times New Roman" w:hAnsi="Times New Roman"/>
                <w:color w:val="auto"/>
                <w:sz w:val="16"/>
              </w:rPr>
              <w:t>й С</w:t>
            </w:r>
            <w:r>
              <w:rPr>
                <w:rStyle w:val="C3"/>
                <w:rFonts w:ascii="Times New Roman" w:hAnsi="Times New Roman"/>
                <w:color w:val="auto"/>
                <w:sz w:val="16"/>
              </w:rPr>
              <w:t>и</w:t>
            </w: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Аварийная служба </w:t>
            </w:r>
            <w:r>
              <w:rPr>
                <w:rStyle w:val="C3"/>
                <w:rFonts w:ascii="Times New Roman" w:hAnsi="Times New Roman"/>
                <w:color w:val="auto"/>
                <w:sz w:val="16"/>
              </w:rPr>
              <w:t>АО</w:t>
            </w:r>
            <w:r>
              <w:rPr>
                <w:rStyle w:val="C3"/>
                <w:rFonts w:ascii="Times New Roman" w:hAnsi="Times New Roman"/>
                <w:color w:val="auto"/>
                <w:sz w:val="16"/>
              </w:rPr>
              <w:t xml:space="preserve"> "ИЭК"</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741-99-74</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8</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Ликвидация аварийной ситуации и ввод объекта в рабочий режим</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0"/>
              <w:spacing w:after="0"/>
              <w:rPr>
                <w:rFonts w:ascii="Times New Roman" w:hAnsi="Times New Roman"/>
                <w:color w:val="auto"/>
                <w:sz w:val="16"/>
              </w:rPr>
            </w:pPr>
          </w:p>
          <w:p>
            <w:pPr>
              <w:pStyle w:val="P1"/>
              <w:spacing w:after="0"/>
              <w:rPr>
                <w:rFonts w:ascii="Times New Roman" w:hAnsi="Times New Roman"/>
                <w:color w:val="auto"/>
                <w:sz w:val="16"/>
              </w:rPr>
            </w:pPr>
            <w:r>
              <w:rPr>
                <w:rStyle w:val="C3"/>
                <w:rFonts w:ascii="Times New Roman" w:hAnsi="Times New Roman"/>
                <w:color w:val="auto"/>
                <w:sz w:val="16"/>
              </w:rPr>
              <w:t xml:space="preserve">Начальник участка управляющей компании ООО «Ай Си»,   </w:t>
            </w:r>
          </w:p>
          <w:p>
            <w:pPr>
              <w:pStyle w:val="P1"/>
              <w:spacing w:after="0"/>
              <w:rPr>
                <w:rFonts w:ascii="Times New Roman" w:hAnsi="Times New Roman"/>
                <w:color w:val="auto"/>
                <w:sz w:val="16"/>
              </w:rPr>
            </w:pPr>
            <w:r>
              <w:rPr>
                <w:rStyle w:val="C3"/>
                <w:rFonts w:ascii="Times New Roman" w:hAnsi="Times New Roman"/>
                <w:color w:val="auto"/>
                <w:sz w:val="16"/>
              </w:rPr>
              <w:t>Аварийная служба АО "ИЭК"</w:t>
            </w: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9</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Доклады о ликвидации аварийной ситуации и вводе объекта в рабочий режим</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spacing w:after="0"/>
              <w:rPr>
                <w:rFonts w:ascii="Times New Roman" w:hAnsi="Times New Roman"/>
                <w:color w:val="auto"/>
                <w:sz w:val="16"/>
              </w:rPr>
            </w:pPr>
            <w:r>
              <w:rPr>
                <w:rStyle w:val="C3"/>
                <w:rFonts w:ascii="Times New Roman" w:hAnsi="Times New Roman"/>
                <w:color w:val="auto"/>
                <w:sz w:val="16"/>
              </w:rPr>
              <w:t xml:space="preserve">Начальник участка управляющей компании ООО «Ай Си»,   </w:t>
            </w:r>
          </w:p>
          <w:p>
            <w:pPr>
              <w:pStyle w:val="P1"/>
              <w:spacing w:after="0"/>
              <w:rPr>
                <w:rFonts w:ascii="Times New Roman" w:hAnsi="Times New Roman"/>
                <w:color w:val="auto"/>
                <w:sz w:val="16"/>
              </w:rPr>
            </w:pPr>
            <w:r>
              <w:rPr>
                <w:rStyle w:val="C3"/>
                <w:rFonts w:ascii="Times New Roman" w:hAnsi="Times New Roman"/>
                <w:color w:val="auto"/>
                <w:sz w:val="16"/>
              </w:rPr>
              <w:t>Аварийная служба АО "ИЭК"</w:t>
            </w:r>
          </w:p>
          <w:p>
            <w:pPr>
              <w:pStyle w:val="P1"/>
              <w:widowControl w:val="0"/>
              <w:spacing w:after="0"/>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муниципальный район</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tc>
      </w:tr>
      <w:tr>
        <w:trPr>
          <w:wAfter w:w="0" w:type="dxa"/>
        </w:trPr>
        <w:tc>
          <w:tcPr>
            <w:tcW w:w="10173" w:type="dxa"/>
            <w:gridSpan w:val="5"/>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p>
            <w:pPr>
              <w:pStyle w:val="P1"/>
              <w:widowControl w:val="1"/>
              <w:rPr>
                <w:rStyle w:val="C3"/>
                <w:rFonts w:ascii="Times New Roman" w:hAnsi="Times New Roman"/>
                <w:b w:val="1"/>
                <w:color w:val="auto"/>
                <w:sz w:val="16"/>
              </w:rPr>
            </w:pPr>
            <w:r>
              <w:rPr>
                <w:rStyle w:val="C3"/>
                <w:rFonts w:ascii="Times New Roman" w:hAnsi="Times New Roman"/>
                <w:b w:val="1"/>
                <w:color w:val="auto"/>
                <w:sz w:val="16"/>
              </w:rPr>
              <w:t>4.3. Угроза возникновения чрезвычайной ситуации</w:t>
            </w:r>
          </w:p>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1</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Оповещение и передача информации о возможности возникновения чрезвычайной ситуации на территории сельского поселения  </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Fonts w:ascii="Times New Roman" w:hAnsi="Times New Roman"/>
                <w:color w:val="auto"/>
                <w:sz w:val="16"/>
              </w:rPr>
            </w:pPr>
            <w:r>
              <w:rPr>
                <w:rStyle w:val="C3"/>
                <w:rFonts w:ascii="Times New Roman" w:hAnsi="Times New Roman"/>
                <w:color w:val="auto"/>
                <w:sz w:val="16"/>
              </w:rPr>
              <w:t xml:space="preserve"> </w:t>
            </w:r>
          </w:p>
          <w:p>
            <w:pPr>
              <w:pStyle w:val="P1"/>
              <w:spacing w:after="0"/>
              <w:rPr>
                <w:rFonts w:ascii="Times New Roman" w:hAnsi="Times New Roman"/>
                <w:color w:val="auto"/>
                <w:sz w:val="16"/>
              </w:rPr>
            </w:pPr>
          </w:p>
          <w:p>
            <w:pPr>
              <w:pStyle w:val="P1"/>
              <w:widowControl w:val="0"/>
              <w:spacing w:after="0"/>
              <w:rPr>
                <w:rFonts w:ascii="Times New Roman" w:hAnsi="Times New Roman"/>
                <w:color w:val="auto"/>
                <w:sz w:val="16"/>
              </w:rPr>
            </w:pPr>
            <w:r>
              <w:rPr>
                <w:rStyle w:val="C3"/>
                <w:rFonts w:ascii="Times New Roman" w:hAnsi="Times New Roman"/>
                <w:color w:val="auto"/>
                <w:sz w:val="16"/>
              </w:rPr>
              <w:t xml:space="preserve">Управляющая компания ООО "Ай Си" Регион, собственники и наниматели жилых помещений </w:t>
            </w: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муниципальный район</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2</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Оповещение и передача полученной информации о возможности возникновения чрезвычайной ситуации, связанной с предполагаемыми чрезвычайными событиями на территории сельского поселения  </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Глава местной администрации муниципального образования</w:t>
            </w:r>
          </w:p>
          <w:p>
            <w:pPr>
              <w:pStyle w:val="P1"/>
              <w:widowControl w:val="1"/>
              <w:rPr>
                <w:rStyle w:val="C3"/>
                <w:rFonts w:ascii="Times New Roman" w:hAnsi="Times New Roman"/>
                <w:color w:val="auto"/>
                <w:sz w:val="16"/>
              </w:rPr>
            </w:pPr>
            <w:r>
              <w:rPr>
                <w:rStyle w:val="C3"/>
                <w:rFonts w:ascii="Times New Roman" w:hAnsi="Times New Roman"/>
                <w:color w:val="auto"/>
                <w:sz w:val="16"/>
              </w:rPr>
              <w:t>8</w:t>
            </w:r>
            <w:r>
              <w:rPr>
                <w:rStyle w:val="C3"/>
                <w:rFonts w:ascii="Times New Roman" w:hAnsi="Times New Roman"/>
                <w:color w:val="auto"/>
                <w:sz w:val="16"/>
              </w:rPr>
              <w:t>(81376)78-690</w:t>
            </w:r>
            <w:r>
              <w:rPr>
                <w:rStyle w:val="C3"/>
                <w:rFonts w:ascii="Times New Roman" w:hAnsi="Times New Roman"/>
                <w:color w:val="auto"/>
                <w:sz w:val="16"/>
              </w:rPr>
              <w:t>(340)</w:t>
            </w:r>
          </w:p>
          <w:p>
            <w:pPr>
              <w:pStyle w:val="P1"/>
              <w:widowControl w:val="1"/>
              <w:rPr>
                <w:rStyle w:val="C3"/>
                <w:rFonts w:ascii="Times New Roman" w:hAnsi="Times New Roman"/>
                <w:color w:val="auto"/>
                <w:sz w:val="16"/>
              </w:rPr>
            </w:pP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муниципальный район</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3</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Приведение в состояние готовности соответствующих служб предприятия, организации ЖКХ и дополнительных сил и средств </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 </w:t>
            </w:r>
          </w:p>
          <w:p>
            <w:pPr>
              <w:pStyle w:val="P1"/>
              <w:widowControl w:val="0"/>
              <w:spacing w:after="0"/>
              <w:rPr>
                <w:rFonts w:ascii="Times New Roman" w:hAnsi="Times New Roman"/>
                <w:color w:val="auto"/>
                <w:sz w:val="16"/>
              </w:rPr>
            </w:pPr>
            <w:r>
              <w:rPr>
                <w:rStyle w:val="C3"/>
                <w:rFonts w:ascii="Times New Roman" w:hAnsi="Times New Roman"/>
                <w:color w:val="auto"/>
                <w:sz w:val="16"/>
              </w:rPr>
              <w:t xml:space="preserve">Начальник участка управляющей компании ООО «Ай Си»,   </w:t>
            </w:r>
          </w:p>
          <w:p>
            <w:pPr>
              <w:pStyle w:val="P1"/>
              <w:widowControl w:val="1"/>
              <w:rPr>
                <w:rStyle w:val="C3"/>
                <w:rFonts w:ascii="Times New Roman" w:hAnsi="Times New Roman"/>
                <w:color w:val="auto"/>
                <w:sz w:val="16"/>
              </w:rPr>
            </w:pPr>
            <w:r>
              <w:rPr>
                <w:rStyle w:val="C3"/>
                <w:rFonts w:ascii="Times New Roman" w:hAnsi="Times New Roman"/>
                <w:color w:val="auto"/>
                <w:sz w:val="16"/>
              </w:rPr>
              <w:t>Аварийная служба АО "ИЭК"</w:t>
            </w:r>
          </w:p>
          <w:p>
            <w:pPr>
              <w:pStyle w:val="P1"/>
              <w:widowControl w:val="1"/>
              <w:rPr>
                <w:rStyle w:val="C3"/>
                <w:rFonts w:ascii="Times New Roman" w:hAnsi="Times New Roman"/>
                <w:color w:val="auto"/>
                <w:sz w:val="16"/>
              </w:rPr>
            </w:pPr>
            <w:r>
              <w:rPr>
                <w:rStyle w:val="C3"/>
                <w:rFonts w:ascii="Times New Roman" w:hAnsi="Times New Roman"/>
                <w:color w:val="auto"/>
                <w:sz w:val="16"/>
              </w:rPr>
              <w:t>глава местной администрации</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tc>
      </w:tr>
      <w:tr>
        <w:trPr>
          <w:wAfter w:w="0" w:type="dxa"/>
        </w:trPr>
        <w:tc>
          <w:tcPr>
            <w:tcW w:w="464"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4</w:t>
            </w:r>
          </w:p>
        </w:tc>
        <w:tc>
          <w:tcPr>
            <w:tcW w:w="1912"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Доклад о готовности АДС, дежурных смен предприятия, организации ЖКХ и организаций, определенных в соответствии  с планом привлечения дополнительных сил и средств, к работе по локализации и предполагаемой аварийной ситуации на объектах ЖКХ</w:t>
            </w:r>
          </w:p>
        </w:tc>
        <w:tc>
          <w:tcPr>
            <w:tcW w:w="3119"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0"/>
              <w:spacing w:after="0"/>
              <w:rPr>
                <w:rFonts w:ascii="Times New Roman" w:hAnsi="Times New Roman"/>
                <w:color w:val="auto"/>
                <w:sz w:val="16"/>
              </w:rPr>
            </w:pPr>
            <w:r>
              <w:rPr>
                <w:rStyle w:val="C3"/>
                <w:rFonts w:ascii="Times New Roman" w:hAnsi="Times New Roman"/>
                <w:color w:val="auto"/>
                <w:sz w:val="16"/>
              </w:rPr>
              <w:t xml:space="preserve">Начальник участка управляющей компании ООО «Ай Си»,   </w:t>
            </w:r>
          </w:p>
          <w:p>
            <w:pPr>
              <w:pStyle w:val="P1"/>
              <w:widowControl w:val="1"/>
              <w:rPr>
                <w:rStyle w:val="C3"/>
                <w:rFonts w:ascii="Times New Roman" w:hAnsi="Times New Roman"/>
                <w:color w:val="auto"/>
                <w:sz w:val="16"/>
              </w:rPr>
            </w:pPr>
            <w:r>
              <w:rPr>
                <w:rStyle w:val="C3"/>
                <w:rFonts w:ascii="Times New Roman" w:hAnsi="Times New Roman"/>
                <w:color w:val="auto"/>
                <w:sz w:val="16"/>
              </w:rPr>
              <w:t>Аварийная служба АО "ИЭК"</w:t>
            </w:r>
          </w:p>
          <w:p>
            <w:pPr>
              <w:pStyle w:val="P1"/>
              <w:widowControl w:val="1"/>
              <w:rPr>
                <w:rStyle w:val="C3"/>
                <w:rFonts w:ascii="Times New Roman" w:hAnsi="Times New Roman"/>
                <w:color w:val="auto"/>
                <w:sz w:val="16"/>
              </w:rPr>
            </w:pPr>
            <w:r>
              <w:rPr>
                <w:rStyle w:val="C3"/>
                <w:rFonts w:ascii="Times New Roman" w:hAnsi="Times New Roman"/>
                <w:color w:val="auto"/>
                <w:sz w:val="16"/>
              </w:rPr>
              <w:t>глава местной администрации</w:t>
            </w:r>
          </w:p>
        </w:tc>
        <w:tc>
          <w:tcPr>
            <w:tcW w:w="2551"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Ленинградская область, Ломоносовский район, дер. Лаголово, ул. Садовая  д.12.</w:t>
            </w: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Глава и зам.главы местной администрации  </w:t>
            </w:r>
          </w:p>
          <w:p>
            <w:pPr>
              <w:pStyle w:val="P1"/>
              <w:widowControl w:val="1"/>
              <w:rPr>
                <w:rStyle w:val="C3"/>
                <w:rFonts w:ascii="Times New Roman" w:hAnsi="Times New Roman"/>
                <w:color w:val="auto"/>
                <w:sz w:val="16"/>
              </w:rPr>
            </w:pPr>
            <w:r>
              <w:rPr>
                <w:rStyle w:val="C3"/>
                <w:rFonts w:ascii="Times New Roman" w:hAnsi="Times New Roman"/>
                <w:color w:val="auto"/>
                <w:sz w:val="16"/>
              </w:rPr>
              <w:t>8(81376) 78-690</w:t>
            </w:r>
            <w:r>
              <w:rPr>
                <w:rStyle w:val="C3"/>
                <w:rFonts w:ascii="Times New Roman" w:hAnsi="Times New Roman"/>
                <w:color w:val="auto"/>
                <w:sz w:val="16"/>
              </w:rPr>
              <w:t>(340)</w:t>
            </w:r>
          </w:p>
        </w:tc>
        <w:tc>
          <w:tcPr>
            <w:tcW w:w="2127"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 xml:space="preserve">Информирование ЕДДС  администрации МО Ломоносовский муниципальный район</w:t>
            </w:r>
          </w:p>
          <w:p>
            <w:pPr>
              <w:pStyle w:val="P1"/>
              <w:widowControl w:val="1"/>
              <w:rPr>
                <w:rStyle w:val="C3"/>
                <w:rFonts w:ascii="Times New Roman" w:hAnsi="Times New Roman"/>
                <w:color w:val="auto"/>
                <w:sz w:val="16"/>
              </w:rPr>
            </w:pPr>
            <w:r>
              <w:rPr>
                <w:rStyle w:val="C3"/>
                <w:rFonts w:ascii="Times New Roman" w:hAnsi="Times New Roman"/>
                <w:color w:val="auto"/>
                <w:sz w:val="16"/>
              </w:rPr>
              <w:t>8 (81376) 52-638</w:t>
            </w:r>
          </w:p>
          <w:p>
            <w:pPr>
              <w:pStyle w:val="P1"/>
              <w:widowControl w:val="1"/>
              <w:rPr>
                <w:rStyle w:val="C3"/>
                <w:rFonts w:ascii="Times New Roman" w:hAnsi="Times New Roman"/>
                <w:color w:val="auto"/>
                <w:sz w:val="16"/>
              </w:rPr>
            </w:pPr>
            <w:r>
              <w:rPr>
                <w:rStyle w:val="C3"/>
                <w:rFonts w:ascii="Times New Roman" w:hAnsi="Times New Roman"/>
                <w:color w:val="auto"/>
                <w:sz w:val="16"/>
              </w:rPr>
              <w:t>423-06-29,</w:t>
            </w:r>
          </w:p>
        </w:tc>
      </w:tr>
    </w:tbl>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p>
    <w:p>
      <w:pPr>
        <w:pStyle w:val="P7"/>
        <w:shd w:val="clear" w:fill="auto"/>
        <w:tabs>
          <w:tab w:val="left" w:pos="1276" w:leader="none"/>
        </w:tabs>
        <w:spacing w:lineRule="exact" w:line="307" w:before="0" w:after="0"/>
        <w:ind w:firstLine="851" w:right="20"/>
        <w:rPr>
          <w:rStyle w:val="C3"/>
          <w:sz w:val="24"/>
        </w:rPr>
      </w:pPr>
      <w:r>
        <w:rPr>
          <w:rStyle w:val="C3"/>
          <w:sz w:val="24"/>
        </w:rPr>
        <w:t xml:space="preserve">4.4. Описательная часть </w:t>
      </w:r>
    </w:p>
    <w:p>
      <w:pPr>
        <w:pStyle w:val="P7"/>
        <w:shd w:val="clear" w:fill="auto"/>
        <w:tabs>
          <w:tab w:val="left" w:pos="1276" w:leader="none"/>
        </w:tabs>
        <w:spacing w:lineRule="exact" w:line="307" w:before="0" w:after="0"/>
        <w:ind w:firstLine="851" w:right="20"/>
        <w:rPr>
          <w:rStyle w:val="C3"/>
          <w:sz w:val="24"/>
        </w:rPr>
      </w:pPr>
      <w:r>
        <w:rPr>
          <w:rStyle w:val="C3"/>
          <w:sz w:val="24"/>
        </w:rPr>
        <w:t>4.4.1 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местную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pPr>
        <w:pStyle w:val="P7"/>
        <w:numPr>
          <w:ilvl w:val="2"/>
          <w:numId w:val="14"/>
        </w:numPr>
        <w:shd w:val="clear" w:fill="auto"/>
        <w:tabs>
          <w:tab w:val="left" w:pos="909" w:leader="none"/>
          <w:tab w:val="left" w:pos="1276" w:leader="none"/>
        </w:tabs>
        <w:spacing w:lineRule="exact" w:line="307" w:before="0" w:after="0"/>
        <w:ind w:firstLine="851" w:left="0" w:right="20"/>
        <w:rPr>
          <w:rStyle w:val="C3"/>
          <w:sz w:val="24"/>
        </w:rPr>
      </w:pPr>
      <w:r>
        <w:rPr>
          <w:rStyle w:val="C3"/>
          <w:sz w:val="24"/>
        </w:rPr>
        <w:t xml:space="preserve"> При возникновении повреждений, аварий и чрезвычайных ситуаций, вызванных технологическими нарушениями на инженерных сооружениях и коммуникациях, срок устранения которых превышает 24 часа, руководство по локализации и ликвидации аварий возлагается на администрацию муниципального образования и постоянно действующую Комиссию по предупреждению и ликвидации чрезвычайных ситуаций и обеспечению первичных мер пожарной безопасности муниципального образования Ломоносовский муниципальный район.</w:t>
      </w:r>
    </w:p>
    <w:p>
      <w:pPr>
        <w:pStyle w:val="P7"/>
        <w:numPr>
          <w:ilvl w:val="2"/>
          <w:numId w:val="14"/>
        </w:numPr>
        <w:shd w:val="clear" w:fill="auto"/>
        <w:tabs>
          <w:tab w:val="left" w:pos="903" w:leader="none"/>
          <w:tab w:val="left" w:pos="1276" w:leader="none"/>
        </w:tabs>
        <w:spacing w:before="0" w:after="0"/>
        <w:ind w:firstLine="851" w:left="0" w:right="20"/>
        <w:rPr>
          <w:rStyle w:val="C3"/>
          <w:sz w:val="24"/>
        </w:rPr>
      </w:pPr>
      <w:r>
        <w:rPr>
          <w:rStyle w:val="C3"/>
          <w:sz w:val="24"/>
        </w:rPr>
        <w:t xml:space="preserve"> Финансирование расходов на проведение непредвиденных аварийновосстановительных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организаций и бюджете муниципального образования на очередной финансовый год.</w:t>
      </w:r>
    </w:p>
    <w:p>
      <w:pPr>
        <w:pStyle w:val="P7"/>
        <w:numPr>
          <w:ilvl w:val="2"/>
          <w:numId w:val="14"/>
        </w:numPr>
        <w:shd w:val="clear" w:fill="auto"/>
        <w:tabs>
          <w:tab w:val="left" w:pos="822" w:leader="none"/>
          <w:tab w:val="left" w:pos="1276" w:leader="none"/>
        </w:tabs>
        <w:spacing w:before="0" w:after="0"/>
        <w:ind w:firstLine="851" w:left="0" w:right="20"/>
        <w:rPr>
          <w:rStyle w:val="C3"/>
          <w:sz w:val="24"/>
        </w:rPr>
      </w:pPr>
      <w:r>
        <w:rPr>
          <w:rStyle w:val="C3"/>
          <w:sz w:val="24"/>
        </w:rPr>
        <w:t xml:space="preserve"> Земляные работы, связанные с вскрытием грунта и дорожных покрытий, должны производиться в соответствии с порядком проведения земляных работ, связанных со строительством, реконструкцией и эксплуатацией, ремонтом подземных инженерных коммуникаций и сооружений, устранением на них аварийных ситуаций на территории муниципального образования Ломоносовский муниципальный район.</w:t>
      </w:r>
    </w:p>
    <w:p>
      <w:pPr>
        <w:pStyle w:val="P7"/>
        <w:numPr>
          <w:ilvl w:val="2"/>
          <w:numId w:val="14"/>
        </w:numPr>
        <w:shd w:val="clear" w:fill="auto"/>
        <w:tabs>
          <w:tab w:val="left" w:pos="1276" w:leader="none"/>
        </w:tabs>
        <w:spacing w:before="0" w:after="0"/>
        <w:ind w:firstLine="851" w:left="0" w:right="20"/>
        <w:rPr>
          <w:rStyle w:val="C3"/>
          <w:sz w:val="24"/>
        </w:rPr>
      </w:pPr>
      <w:r>
        <w:rPr>
          <w:rStyle w:val="C3"/>
          <w:sz w:val="24"/>
        </w:rPr>
        <w:t xml:space="preserve"> Работы по устранению технологических нарушений на инженерных сетях, связанные с нарушением благоустройства территории, производятся тепло- и ресурсоснабжающими организациями и их подрядными организациями по согласованию с органом местного самоуправления.</w:t>
      </w:r>
    </w:p>
    <w:p>
      <w:pPr>
        <w:pStyle w:val="P7"/>
        <w:numPr>
          <w:ilvl w:val="2"/>
          <w:numId w:val="14"/>
        </w:numPr>
        <w:shd w:val="clear" w:fill="auto"/>
        <w:tabs>
          <w:tab w:val="left" w:pos="1276" w:leader="none"/>
        </w:tabs>
        <w:spacing w:before="0" w:after="0"/>
        <w:ind w:firstLine="851" w:left="0" w:right="20"/>
        <w:rPr>
          <w:rStyle w:val="C3"/>
          <w:sz w:val="24"/>
        </w:rPr>
      </w:pPr>
      <w:r>
        <w:rPr>
          <w:rStyle w:val="C3"/>
          <w:sz w:val="24"/>
        </w:rPr>
        <w:t xml:space="preserve"> 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pPr>
        <w:pStyle w:val="P7"/>
        <w:numPr>
          <w:ilvl w:val="2"/>
          <w:numId w:val="14"/>
        </w:numPr>
        <w:shd w:val="clear" w:fill="auto"/>
        <w:tabs>
          <w:tab w:val="left" w:pos="913" w:leader="none"/>
          <w:tab w:val="left" w:pos="1276" w:leader="none"/>
        </w:tabs>
        <w:spacing w:before="0" w:after="0"/>
        <w:ind w:firstLine="851" w:left="0" w:right="20"/>
        <w:rPr>
          <w:rStyle w:val="C3"/>
          <w:sz w:val="24"/>
        </w:rPr>
      </w:pPr>
      <w:r>
        <w:rPr>
          <w:rStyle w:val="C3"/>
          <w:sz w:val="24"/>
        </w:rPr>
        <w:t xml:space="preserve"> Органу местного самоуправления и подразделению государственной инспекции безопасности дорожного движения рекомендуется оказывать помощь подрядным организациям по своевременной выдаче разрешений на производство аварийно-восстановительных и ремонтных работ на инженерных сетях и закрытию движения транспорта в местах производства работ.</w:t>
      </w:r>
    </w:p>
    <w:p>
      <w:pPr>
        <w:pStyle w:val="P7"/>
        <w:numPr>
          <w:ilvl w:val="2"/>
          <w:numId w:val="14"/>
        </w:numPr>
        <w:shd w:val="clear" w:fill="auto"/>
        <w:tabs>
          <w:tab w:val="left" w:pos="860" w:leader="none"/>
          <w:tab w:val="left" w:pos="1276" w:leader="none"/>
        </w:tabs>
        <w:spacing w:before="0" w:after="0"/>
        <w:ind w:firstLine="851" w:left="0" w:right="20"/>
        <w:rPr>
          <w:rStyle w:val="C3"/>
          <w:sz w:val="24"/>
        </w:rPr>
      </w:pPr>
      <w:r>
        <w:rPr>
          <w:rStyle w:val="C3"/>
          <w:sz w:val="24"/>
        </w:rPr>
        <w:t xml:space="preserve"> Собственники земельных участков, по которым проходят инженерные коммуникации, обязаны:</w:t>
      </w:r>
    </w:p>
    <w:p>
      <w:pPr>
        <w:pStyle w:val="P7"/>
        <w:numPr>
          <w:ilvl w:val="0"/>
          <w:numId w:val="2"/>
        </w:numPr>
        <w:shd w:val="clear" w:fill="auto"/>
        <w:tabs>
          <w:tab w:val="left" w:pos="740" w:leader="none"/>
          <w:tab w:val="left" w:pos="1276" w:leader="none"/>
        </w:tabs>
        <w:spacing w:before="0" w:after="0"/>
        <w:ind w:firstLine="851" w:right="20"/>
        <w:rPr>
          <w:rStyle w:val="C3"/>
          <w:sz w:val="24"/>
        </w:rPr>
      </w:pPr>
      <w:r>
        <w:rPr>
          <w:rStyle w:val="C3"/>
          <w:sz w:val="24"/>
        </w:rPr>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pPr>
        <w:pStyle w:val="P7"/>
        <w:numPr>
          <w:ilvl w:val="0"/>
          <w:numId w:val="2"/>
        </w:numPr>
        <w:shd w:val="clear" w:fill="auto"/>
        <w:tabs>
          <w:tab w:val="left" w:pos="1276" w:leader="none"/>
        </w:tabs>
        <w:spacing w:before="0" w:after="0"/>
        <w:ind w:firstLine="851" w:right="20"/>
        <w:rPr>
          <w:rStyle w:val="C3"/>
          <w:sz w:val="24"/>
        </w:rPr>
      </w:pPr>
      <w:r>
        <w:rPr>
          <w:rStyle w:val="C3"/>
          <w:sz w:val="24"/>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pPr>
        <w:pStyle w:val="P7"/>
        <w:numPr>
          <w:ilvl w:val="0"/>
          <w:numId w:val="2"/>
        </w:numPr>
        <w:shd w:val="clear" w:fill="auto"/>
        <w:tabs>
          <w:tab w:val="left" w:pos="1276" w:leader="none"/>
        </w:tabs>
        <w:spacing w:before="0" w:after="0"/>
        <w:ind w:firstLine="851" w:right="20"/>
        <w:rPr>
          <w:rStyle w:val="C3"/>
          <w:sz w:val="24"/>
        </w:rPr>
      </w:pPr>
      <w:r>
        <w:rPr>
          <w:rStyle w:val="C3"/>
          <w:sz w:val="24"/>
        </w:rPr>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pPr>
        <w:pStyle w:val="P7"/>
        <w:numPr>
          <w:ilvl w:val="0"/>
          <w:numId w:val="2"/>
        </w:numPr>
        <w:shd w:val="clear" w:fill="auto"/>
        <w:tabs>
          <w:tab w:val="left" w:pos="270" w:leader="none"/>
          <w:tab w:val="left" w:pos="1276" w:leader="none"/>
        </w:tabs>
        <w:spacing w:before="0" w:after="0"/>
        <w:ind w:firstLine="851"/>
        <w:rPr>
          <w:rStyle w:val="C3"/>
          <w:sz w:val="24"/>
        </w:rPr>
      </w:pPr>
      <w:r>
        <w:rPr>
          <w:rStyle w:val="C3"/>
          <w:sz w:val="24"/>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 д.;</w:t>
      </w:r>
    </w:p>
    <w:p>
      <w:pPr>
        <w:pStyle w:val="P7"/>
        <w:numPr>
          <w:ilvl w:val="0"/>
          <w:numId w:val="2"/>
        </w:numPr>
        <w:shd w:val="clear" w:fill="auto"/>
        <w:tabs>
          <w:tab w:val="left" w:pos="1276" w:leader="none"/>
        </w:tabs>
        <w:spacing w:before="0" w:after="0"/>
        <w:ind w:firstLine="851" w:right="20"/>
        <w:rPr>
          <w:rStyle w:val="C3"/>
          <w:sz w:val="24"/>
        </w:rPr>
      </w:pPr>
      <w:r>
        <w:rPr>
          <w:rStyle w:val="C3"/>
          <w:sz w:val="24"/>
        </w:rPr>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pPr>
        <w:pStyle w:val="P7"/>
        <w:numPr>
          <w:ilvl w:val="2"/>
          <w:numId w:val="14"/>
        </w:numPr>
        <w:shd w:val="clear" w:fill="auto"/>
        <w:tabs>
          <w:tab w:val="left" w:pos="946" w:leader="none"/>
          <w:tab w:val="left" w:pos="1276" w:leader="none"/>
        </w:tabs>
        <w:spacing w:before="0" w:after="0"/>
        <w:ind w:firstLine="851" w:left="0" w:right="20"/>
        <w:rPr>
          <w:rStyle w:val="C3"/>
          <w:sz w:val="24"/>
        </w:rPr>
      </w:pPr>
      <w:r>
        <w:rPr>
          <w:rStyle w:val="C3"/>
          <w:sz w:val="24"/>
        </w:rPr>
        <w:t xml:space="preserve"> 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вытекание воды на поверхность из подземных коммуникаций, образование провалов и т.п.) обязаны:</w:t>
      </w:r>
    </w:p>
    <w:p>
      <w:pPr>
        <w:pStyle w:val="P7"/>
        <w:numPr>
          <w:ilvl w:val="0"/>
          <w:numId w:val="2"/>
        </w:numPr>
        <w:shd w:val="clear" w:fill="auto"/>
        <w:tabs>
          <w:tab w:val="left" w:pos="879" w:leader="none"/>
          <w:tab w:val="left" w:pos="1276" w:leader="none"/>
        </w:tabs>
        <w:spacing w:before="0" w:after="0"/>
        <w:ind w:firstLine="851" w:right="20"/>
        <w:rPr>
          <w:rStyle w:val="C3"/>
          <w:sz w:val="24"/>
        </w:rPr>
      </w:pPr>
      <w:r>
        <w:rPr>
          <w:rStyle w:val="C3"/>
          <w:sz w:val="24"/>
        </w:rPr>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pPr>
        <w:pStyle w:val="P7"/>
        <w:numPr>
          <w:ilvl w:val="0"/>
          <w:numId w:val="2"/>
        </w:numPr>
        <w:shd w:val="clear" w:fill="auto"/>
        <w:tabs>
          <w:tab w:val="left" w:pos="841" w:leader="none"/>
          <w:tab w:val="left" w:pos="1276" w:leader="none"/>
        </w:tabs>
        <w:spacing w:before="0" w:after="0"/>
        <w:ind w:firstLine="851" w:right="20"/>
        <w:rPr>
          <w:rStyle w:val="C3"/>
          <w:sz w:val="24"/>
        </w:rPr>
      </w:pPr>
      <w:r>
        <w:rPr>
          <w:rStyle w:val="C3"/>
          <w:sz w:val="24"/>
        </w:rPr>
        <w:t>незамедлительно информировать обо всех происшествиях, связанных с повреждением инженерных коммуникаций, местную администрацию муниципального образования Лаголовское сельское поселение.</w:t>
      </w:r>
    </w:p>
    <w:p>
      <w:pPr>
        <w:pStyle w:val="P7"/>
        <w:numPr>
          <w:ilvl w:val="2"/>
          <w:numId w:val="14"/>
        </w:numPr>
        <w:shd w:val="clear" w:fill="auto"/>
        <w:tabs>
          <w:tab w:val="left" w:pos="1560" w:leader="none"/>
        </w:tabs>
        <w:spacing w:before="0" w:after="0"/>
        <w:ind w:firstLine="851" w:left="0" w:right="20"/>
        <w:rPr>
          <w:rStyle w:val="C3"/>
          <w:sz w:val="24"/>
        </w:rPr>
      </w:pPr>
      <w:r>
        <w:rPr>
          <w:rStyle w:val="C3"/>
          <w:sz w:val="24"/>
        </w:rPr>
        <w:t xml:space="preserve"> Владелец или арендатор встроенных нежилых помещений (подвалов, чердаков, мансард и др.), в которых расположены инженерные сооружения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
    <w:p>
      <w:pPr>
        <w:pStyle w:val="P7"/>
        <w:shd w:val="clear" w:fill="auto"/>
        <w:tabs>
          <w:tab w:val="left" w:pos="1701" w:leader="none"/>
        </w:tabs>
        <w:spacing w:before="0" w:after="0"/>
        <w:ind w:firstLine="851" w:right="20"/>
        <w:rPr>
          <w:rStyle w:val="C3"/>
          <w:sz w:val="24"/>
        </w:rPr>
      </w:pPr>
      <w:r>
        <w:rPr>
          <w:rStyle w:val="C3"/>
          <w:sz w:val="24"/>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 и ресурсоснабжающими организациями.</w:t>
      </w:r>
    </w:p>
    <w:p>
      <w:pPr>
        <w:pStyle w:val="P7"/>
        <w:numPr>
          <w:ilvl w:val="2"/>
          <w:numId w:val="14"/>
        </w:numPr>
        <w:shd w:val="clear" w:fill="auto"/>
        <w:tabs>
          <w:tab w:val="left" w:pos="822" w:leader="none"/>
          <w:tab w:val="left" w:pos="1701" w:leader="none"/>
        </w:tabs>
        <w:spacing w:before="0" w:after="0"/>
        <w:ind w:firstLine="851" w:left="0" w:right="20"/>
        <w:rPr>
          <w:rStyle w:val="C3"/>
          <w:sz w:val="24"/>
        </w:rPr>
      </w:pPr>
      <w:r>
        <w:rPr>
          <w:rStyle w:val="C3"/>
          <w:sz w:val="24"/>
        </w:rPr>
        <w:t>Во всех жилых домах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w:t>
      </w:r>
    </w:p>
    <w:p>
      <w:pPr>
        <w:pStyle w:val="P7"/>
        <w:numPr>
          <w:ilvl w:val="2"/>
          <w:numId w:val="14"/>
        </w:numPr>
        <w:shd w:val="clear" w:fill="auto"/>
        <w:tabs>
          <w:tab w:val="left" w:pos="903" w:leader="none"/>
          <w:tab w:val="left" w:pos="1701" w:leader="none"/>
        </w:tabs>
        <w:spacing w:before="0" w:after="0"/>
        <w:ind w:firstLine="851" w:left="0" w:right="20"/>
        <w:rPr>
          <w:rStyle w:val="C3"/>
          <w:sz w:val="24"/>
        </w:rPr>
      </w:pPr>
      <w:r>
        <w:rPr>
          <w:rStyle w:val="C3"/>
          <w:sz w:val="24"/>
        </w:rPr>
        <w:t>Потребители тепла по надежности теплоснабжения делятся на две категории:</w:t>
      </w:r>
    </w:p>
    <w:p>
      <w:pPr>
        <w:pStyle w:val="P7"/>
        <w:numPr>
          <w:ilvl w:val="0"/>
          <w:numId w:val="2"/>
        </w:numPr>
        <w:shd w:val="clear" w:fill="auto"/>
        <w:tabs>
          <w:tab w:val="left" w:pos="1134" w:leader="none"/>
        </w:tabs>
        <w:spacing w:before="0" w:after="0"/>
        <w:ind w:firstLine="851" w:right="20"/>
        <w:rPr>
          <w:rStyle w:val="C3"/>
          <w:sz w:val="24"/>
        </w:rPr>
      </w:pPr>
      <w:r>
        <w:rPr>
          <w:rStyle w:val="C3"/>
          <w:sz w:val="24"/>
        </w:rPr>
        <w:t>к первой категории относятся потребители, нарушение теплоснабжения которых связано с опасностью для жизни людей или со значительным материальным ущербом (повреждение технологического оборудования, массовый брак продукции и т.п.);</w:t>
      </w:r>
    </w:p>
    <w:p>
      <w:pPr>
        <w:pStyle w:val="P7"/>
        <w:numPr>
          <w:ilvl w:val="0"/>
          <w:numId w:val="2"/>
        </w:numPr>
        <w:shd w:val="clear" w:fill="auto"/>
        <w:tabs>
          <w:tab w:val="left" w:pos="694" w:leader="none"/>
          <w:tab w:val="left" w:pos="1134" w:leader="none"/>
        </w:tabs>
        <w:spacing w:before="0" w:after="0"/>
        <w:ind w:firstLine="851"/>
        <w:rPr>
          <w:rStyle w:val="C3"/>
          <w:sz w:val="24"/>
        </w:rPr>
      </w:pPr>
      <w:r>
        <w:rPr>
          <w:rStyle w:val="C3"/>
          <w:sz w:val="24"/>
        </w:rPr>
        <w:t>ко второй категории - остальные потребители тепла.</w:t>
      </w:r>
    </w:p>
    <w:p>
      <w:pPr>
        <w:pStyle w:val="P7"/>
        <w:numPr>
          <w:ilvl w:val="2"/>
          <w:numId w:val="14"/>
        </w:numPr>
        <w:shd w:val="clear" w:fill="auto"/>
        <w:tabs>
          <w:tab w:val="left" w:pos="831" w:leader="none"/>
          <w:tab w:val="left" w:pos="1701" w:leader="none"/>
        </w:tabs>
        <w:spacing w:before="0" w:after="0"/>
        <w:ind w:firstLine="851" w:left="0" w:right="20"/>
        <w:rPr>
          <w:rStyle w:val="C3"/>
          <w:sz w:val="24"/>
        </w:rPr>
      </w:pPr>
      <w:r>
        <w:rPr>
          <w:rStyle w:val="C3"/>
          <w:sz w:val="24"/>
        </w:rPr>
        <w:t>Источники теплоснабжения по надежности отпуска тепла потребителям делятся на две категории:</w:t>
      </w:r>
    </w:p>
    <w:p>
      <w:pPr>
        <w:pStyle w:val="P7"/>
        <w:numPr>
          <w:ilvl w:val="0"/>
          <w:numId w:val="2"/>
        </w:numPr>
        <w:shd w:val="clear" w:fill="auto"/>
        <w:tabs>
          <w:tab w:val="left" w:pos="841" w:leader="none"/>
          <w:tab w:val="left" w:pos="1134" w:leader="none"/>
        </w:tabs>
        <w:spacing w:before="0" w:after="0"/>
        <w:ind w:firstLine="851" w:right="20"/>
        <w:rPr>
          <w:rStyle w:val="C3"/>
          <w:sz w:val="24"/>
        </w:rPr>
      </w:pPr>
      <w:r>
        <w:rPr>
          <w:rStyle w:val="C3"/>
          <w:sz w:val="24"/>
        </w:rPr>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тепла;</w:t>
      </w:r>
    </w:p>
    <w:p>
      <w:pPr>
        <w:pStyle w:val="P7"/>
        <w:numPr>
          <w:ilvl w:val="0"/>
          <w:numId w:val="2"/>
        </w:numPr>
        <w:shd w:val="clear" w:fill="auto"/>
        <w:tabs>
          <w:tab w:val="left" w:pos="689" w:leader="none"/>
          <w:tab w:val="left" w:pos="1134" w:leader="none"/>
        </w:tabs>
        <w:spacing w:before="0" w:after="0"/>
        <w:ind w:firstLine="851"/>
        <w:rPr>
          <w:rStyle w:val="C3"/>
          <w:sz w:val="24"/>
        </w:rPr>
      </w:pPr>
      <w:r>
        <w:rPr>
          <w:rStyle w:val="C3"/>
          <w:sz w:val="24"/>
        </w:rPr>
        <w:t>ко второй категории - остальные источники тепла.</w:t>
      </w:r>
    </w:p>
    <w:p>
      <w:pPr>
        <w:pStyle w:val="P7"/>
        <w:numPr>
          <w:ilvl w:val="2"/>
          <w:numId w:val="14"/>
        </w:numPr>
        <w:shd w:val="clear" w:fill="auto"/>
        <w:tabs>
          <w:tab w:val="left" w:pos="869" w:leader="none"/>
          <w:tab w:val="left" w:pos="1701" w:leader="none"/>
        </w:tabs>
        <w:spacing w:before="0" w:after="0"/>
        <w:ind w:firstLine="851" w:left="0" w:right="400"/>
        <w:rPr>
          <w:rStyle w:val="C3"/>
        </w:rPr>
      </w:pPr>
      <w:r>
        <w:rPr>
          <w:rStyle w:val="C3"/>
          <w:sz w:val="24"/>
        </w:rPr>
        <w:t>Нарушения заданного режима работы котельных, тепловых сетей и теплоиспользующих установок должны расследоваться эксплуатирующей организацией и учитываться в специальных журналах.</w:t>
      </w:r>
    </w:p>
    <w:p>
      <w:pPr>
        <w:pStyle w:val="P7"/>
        <w:shd w:val="clear" w:fill="auto"/>
        <w:tabs>
          <w:tab w:val="left" w:pos="869" w:leader="none"/>
          <w:tab w:val="left" w:pos="1701" w:leader="none"/>
        </w:tabs>
        <w:spacing w:before="0" w:after="0"/>
        <w:ind w:right="400"/>
        <w:rPr>
          <w:rStyle w:val="C3"/>
        </w:rPr>
      </w:pPr>
    </w:p>
    <w:p>
      <w:pPr>
        <w:pStyle w:val="P1"/>
        <w:widowControl w:val="1"/>
        <w:ind w:left="360"/>
        <w:jc w:val="center"/>
        <w:rPr>
          <w:rStyle w:val="C3"/>
          <w:rFonts w:ascii="Times New Roman" w:hAnsi="Times New Roman"/>
          <w:b w:val="1"/>
          <w:color w:val="auto"/>
        </w:rPr>
      </w:pPr>
      <w:r>
        <w:rPr>
          <w:rStyle w:val="C3"/>
          <w:rFonts w:ascii="Times New Roman" w:hAnsi="Times New Roman"/>
          <w:b w:val="1"/>
          <w:color w:val="auto"/>
        </w:rPr>
        <w:t xml:space="preserve">5. </w:t>
        <w:tab/>
        <w:t>Расчеты допустимого времени устранения технологических нарушений</w:t>
      </w:r>
    </w:p>
    <w:p>
      <w:pPr>
        <w:pStyle w:val="P1"/>
        <w:widowControl w:val="1"/>
        <w:rPr>
          <w:rStyle w:val="C3"/>
          <w:rFonts w:ascii="Times New Roman" w:hAnsi="Times New Roman"/>
          <w:b w:val="1"/>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а) на объектах водоснабжения</w:t>
      </w:r>
    </w:p>
    <w:tbl>
      <w:tblPr>
        <w:tblStyle w:val="T2"/>
        <w:tblW w:w="10314"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wAfter w:w="0" w:type="dxa"/>
        </w:trPr>
        <w:tc>
          <w:tcPr>
            <w:tcW w:w="468"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п/п</w:t>
            </w:r>
          </w:p>
        </w:tc>
        <w:tc>
          <w:tcPr>
            <w:tcW w:w="389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 технологического нарушения</w:t>
            </w:r>
          </w:p>
        </w:tc>
        <w:tc>
          <w:tcPr>
            <w:tcW w:w="595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Время на устранение,</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час. мин.</w:t>
            </w:r>
          </w:p>
        </w:tc>
      </w:tr>
      <w:tr>
        <w:trPr>
          <w:wAfter w:w="0" w:type="dxa"/>
        </w:trPr>
        <w:tc>
          <w:tcPr>
            <w:tcW w:w="468"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1</w:t>
            </w:r>
          </w:p>
        </w:tc>
        <w:tc>
          <w:tcPr>
            <w:tcW w:w="3893"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Отключение ГХВС</w:t>
            </w:r>
          </w:p>
          <w:p>
            <w:pPr>
              <w:pStyle w:val="P1"/>
              <w:widowControl w:val="1"/>
              <w:rPr>
                <w:rStyle w:val="C3"/>
                <w:rFonts w:ascii="Times New Roman" w:hAnsi="Times New Roman"/>
                <w:color w:val="auto"/>
                <w:sz w:val="16"/>
              </w:rPr>
            </w:pPr>
          </w:p>
        </w:tc>
        <w:tc>
          <w:tcPr>
            <w:tcW w:w="5953"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2 часа</w:t>
            </w:r>
          </w:p>
        </w:tc>
      </w:tr>
    </w:tbl>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б) на объектах теплоснабжения</w:t>
      </w:r>
    </w:p>
    <w:tbl>
      <w:tblPr>
        <w:tblStyle w:val="T2"/>
        <w:tblW w:w="5028" w:type="pct"/>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trHeight w:hRule="atLeast" w:val="278"/>
        </w:trPr>
        <w:tc>
          <w:tcPr>
            <w:tcW w:w="251" w:type="pct"/>
            <w:vMerge w:val="restar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п/п</w:t>
            </w:r>
          </w:p>
        </w:tc>
        <w:tc>
          <w:tcPr>
            <w:tcW w:w="1314" w:type="pct"/>
            <w:vMerge w:val="restar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 технологического нарушения</w:t>
            </w:r>
          </w:p>
        </w:tc>
        <w:tc>
          <w:tcPr>
            <w:tcW w:w="928" w:type="pct"/>
            <w:vMerge w:val="restar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xml:space="preserve">Время на устранение, час. мин. </w:t>
            </w:r>
          </w:p>
        </w:tc>
        <w:tc>
          <w:tcPr>
            <w:tcW w:w="2507" w:type="pct"/>
            <w:gridSpan w:val="4"/>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Ожидаемая температура в жилых помещениях при температуре наружного воздуха, С</w:t>
            </w:r>
          </w:p>
        </w:tc>
      </w:tr>
      <w:tr>
        <w:trPr>
          <w:trHeight w:hRule="atLeast" w:val="277"/>
        </w:trPr>
        <w:tc>
          <w:tcPr>
            <w:tcW w:w="251" w:type="pct"/>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1314" w:type="pct"/>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928" w:type="pct"/>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555"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0</w:t>
            </w:r>
          </w:p>
        </w:tc>
        <w:tc>
          <w:tcPr>
            <w:tcW w:w="662"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-10</w:t>
            </w:r>
          </w:p>
        </w:tc>
        <w:tc>
          <w:tcPr>
            <w:tcW w:w="663"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-20</w:t>
            </w:r>
          </w:p>
        </w:tc>
        <w:tc>
          <w:tcPr>
            <w:tcW w:w="627"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более -20</w:t>
            </w:r>
          </w:p>
        </w:tc>
      </w:tr>
      <w:tr>
        <w:tc>
          <w:tcPr>
            <w:tcW w:w="251"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1</w:t>
            </w:r>
          </w:p>
        </w:tc>
        <w:tc>
          <w:tcPr>
            <w:tcW w:w="1314"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Отключение отопления</w:t>
            </w:r>
          </w:p>
        </w:tc>
        <w:tc>
          <w:tcPr>
            <w:tcW w:w="928"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2 часа</w:t>
            </w:r>
          </w:p>
        </w:tc>
        <w:tc>
          <w:tcPr>
            <w:tcW w:w="555"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18</w:t>
            </w:r>
          </w:p>
        </w:tc>
        <w:tc>
          <w:tcPr>
            <w:tcW w:w="662"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18</w:t>
            </w:r>
          </w:p>
        </w:tc>
        <w:tc>
          <w:tcPr>
            <w:tcW w:w="663"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27"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r>
      <w:tr>
        <w:tc>
          <w:tcPr>
            <w:tcW w:w="251"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2</w:t>
            </w:r>
          </w:p>
        </w:tc>
        <w:tc>
          <w:tcPr>
            <w:tcW w:w="1314"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Отключение отопления</w:t>
            </w:r>
          </w:p>
        </w:tc>
        <w:tc>
          <w:tcPr>
            <w:tcW w:w="928"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4 часа</w:t>
            </w:r>
          </w:p>
        </w:tc>
        <w:tc>
          <w:tcPr>
            <w:tcW w:w="555"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18</w:t>
            </w:r>
          </w:p>
        </w:tc>
        <w:tc>
          <w:tcPr>
            <w:tcW w:w="662"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63"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27"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r>
      <w:tr>
        <w:tc>
          <w:tcPr>
            <w:tcW w:w="251"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3</w:t>
            </w:r>
          </w:p>
        </w:tc>
        <w:tc>
          <w:tcPr>
            <w:tcW w:w="1314"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Отключение отопления</w:t>
            </w:r>
          </w:p>
        </w:tc>
        <w:tc>
          <w:tcPr>
            <w:tcW w:w="928"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6 часов</w:t>
            </w:r>
          </w:p>
        </w:tc>
        <w:tc>
          <w:tcPr>
            <w:tcW w:w="555"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62"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63"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27"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10</w:t>
            </w:r>
          </w:p>
        </w:tc>
      </w:tr>
      <w:tr>
        <w:tc>
          <w:tcPr>
            <w:tcW w:w="251"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4</w:t>
            </w:r>
          </w:p>
        </w:tc>
        <w:tc>
          <w:tcPr>
            <w:tcW w:w="1314"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Отключение отопления</w:t>
            </w:r>
          </w:p>
        </w:tc>
        <w:tc>
          <w:tcPr>
            <w:tcW w:w="928" w:type="pct"/>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8 часов</w:t>
            </w:r>
          </w:p>
        </w:tc>
        <w:tc>
          <w:tcPr>
            <w:tcW w:w="555"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62"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15</w:t>
            </w:r>
          </w:p>
        </w:tc>
        <w:tc>
          <w:tcPr>
            <w:tcW w:w="663"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10</w:t>
            </w:r>
          </w:p>
        </w:tc>
        <w:tc>
          <w:tcPr>
            <w:tcW w:w="627" w:type="pc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10</w:t>
            </w:r>
          </w:p>
        </w:tc>
      </w:tr>
    </w:tbl>
    <w:p>
      <w:pPr>
        <w:pStyle w:val="P1"/>
        <w:widowControl w:val="1"/>
        <w:rPr>
          <w:rStyle w:val="C3"/>
          <w:rFonts w:ascii="Times New Roman" w:hAnsi="Times New Roman"/>
          <w:color w:val="auto"/>
          <w:sz w:val="16"/>
        </w:rPr>
      </w:pPr>
    </w:p>
    <w:p>
      <w:pPr>
        <w:pStyle w:val="P1"/>
        <w:widowControl w:val="1"/>
        <w:rPr>
          <w:rStyle w:val="C3"/>
          <w:rFonts w:ascii="Times New Roman" w:hAnsi="Times New Roman"/>
          <w:color w:val="auto"/>
          <w:sz w:val="16"/>
        </w:rPr>
      </w:pPr>
      <w:r>
        <w:rPr>
          <w:rStyle w:val="C3"/>
          <w:rFonts w:ascii="Times New Roman" w:hAnsi="Times New Roman"/>
          <w:color w:val="auto"/>
          <w:sz w:val="16"/>
        </w:rPr>
        <w:t>б) на объектах электроснабжения</w:t>
      </w:r>
    </w:p>
    <w:tbl>
      <w:tblPr>
        <w:tblStyle w:val="T2"/>
        <w:tblW w:w="10314"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autofit"/>
      </w:tblPr>
      <w:tblGrid/>
      <w:tr>
        <w:trPr>
          <w:wAfter w:w="0" w:type="dxa"/>
        </w:trPr>
        <w:tc>
          <w:tcPr>
            <w:tcW w:w="468"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 п/п</w:t>
            </w:r>
          </w:p>
        </w:tc>
        <w:tc>
          <w:tcPr>
            <w:tcW w:w="3893"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 технологического нарушения</w:t>
            </w:r>
          </w:p>
        </w:tc>
        <w:tc>
          <w:tcPr>
            <w:tcW w:w="5953"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Время на устранение,</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час. мин.</w:t>
            </w:r>
          </w:p>
        </w:tc>
      </w:tr>
      <w:tr>
        <w:trPr>
          <w:wAfter w:w="0" w:type="dxa"/>
        </w:trPr>
        <w:tc>
          <w:tcPr>
            <w:tcW w:w="468"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w:t>
            </w:r>
          </w:p>
        </w:tc>
        <w:tc>
          <w:tcPr>
            <w:tcW w:w="3893"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rPr>
                <w:rStyle w:val="C3"/>
                <w:rFonts w:ascii="Times New Roman" w:hAnsi="Times New Roman"/>
                <w:color w:val="auto"/>
                <w:sz w:val="16"/>
              </w:rPr>
            </w:pPr>
            <w:r>
              <w:rPr>
                <w:rStyle w:val="C3"/>
                <w:rFonts w:ascii="Times New Roman" w:hAnsi="Times New Roman"/>
                <w:color w:val="auto"/>
                <w:sz w:val="16"/>
              </w:rPr>
              <w:t>Отключение электроснабжения</w:t>
            </w:r>
          </w:p>
        </w:tc>
        <w:tc>
          <w:tcPr>
            <w:tcW w:w="5953" w:type="dxa"/>
            <w:tcBorders>
              <w:top w:val="single" w:sz="4" w:space="0" w:shadow="0" w:frame="0" w:color="auto"/>
              <w:left w:val="single" w:sz="4" w:space="0" w:shadow="0" w:frame="0" w:color="auto"/>
              <w:bottom w:val="single" w:sz="4" w:space="0" w:shadow="0" w:frame="0" w:color="auto"/>
              <w:right w:val="single" w:sz="4" w:space="0" w:shadow="0" w:frame="0" w:color="auto"/>
            </w:tcBorders>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2 часа</w:t>
            </w:r>
          </w:p>
        </w:tc>
      </w:tr>
    </w:tbl>
    <w:p>
      <w:pPr>
        <w:pStyle w:val="P1"/>
        <w:widowControl w:val="1"/>
        <w:rPr>
          <w:rStyle w:val="C3"/>
          <w:rFonts w:ascii="Times New Roman" w:hAnsi="Times New Roman"/>
          <w:b w:val="1"/>
          <w:color w:val="auto"/>
          <w:sz w:val="16"/>
        </w:rPr>
      </w:pPr>
    </w:p>
    <w:p>
      <w:pPr>
        <w:pStyle w:val="P1"/>
        <w:widowControl w:val="1"/>
        <w:rPr>
          <w:rStyle w:val="C3"/>
          <w:rFonts w:ascii="Times New Roman" w:hAnsi="Times New Roman"/>
          <w:b w:val="1"/>
          <w:color w:val="auto"/>
          <w:sz w:val="16"/>
        </w:rPr>
      </w:pPr>
    </w:p>
    <w:p>
      <w:pPr>
        <w:pStyle w:val="P1"/>
        <w:widowControl w:val="1"/>
        <w:ind w:left="360"/>
        <w:jc w:val="center"/>
        <w:rPr>
          <w:rStyle w:val="C3"/>
          <w:rFonts w:ascii="Times New Roman" w:hAnsi="Times New Roman"/>
          <w:b w:val="1"/>
          <w:color w:val="auto"/>
        </w:rPr>
      </w:pPr>
      <w:r>
        <w:rPr>
          <w:rStyle w:val="C3"/>
          <w:rFonts w:ascii="Times New Roman" w:hAnsi="Times New Roman"/>
          <w:b w:val="1"/>
          <w:color w:val="auto"/>
        </w:rPr>
        <w:t>6</w:t>
      </w:r>
      <w:r>
        <w:rPr>
          <w:rStyle w:val="C3"/>
          <w:rFonts w:ascii="Times New Roman" w:hAnsi="Times New Roman"/>
          <w:b w:val="1"/>
          <w:color w:val="auto"/>
        </w:rPr>
        <w:t>.</w:t>
      </w:r>
      <w:r>
        <w:rPr>
          <w:rStyle w:val="C3"/>
          <w:rFonts w:ascii="Times New Roman" w:hAnsi="Times New Roman"/>
          <w:b w:val="1"/>
          <w:color w:val="auto"/>
        </w:rPr>
        <w:t xml:space="preserve">  </w:t>
      </w:r>
      <w:r>
        <w:rPr>
          <w:rStyle w:val="C3"/>
          <w:rFonts w:ascii="Times New Roman" w:hAnsi="Times New Roman"/>
          <w:b w:val="1"/>
          <w:color w:val="auto"/>
        </w:rPr>
        <w:t xml:space="preserve">Расчет дополнительных сил и средств </w:t>
      </w:r>
    </w:p>
    <w:p>
      <w:pPr>
        <w:pStyle w:val="P1"/>
        <w:widowControl w:val="1"/>
        <w:ind w:left="360"/>
        <w:jc w:val="center"/>
        <w:rPr>
          <w:rStyle w:val="C3"/>
          <w:rFonts w:ascii="Times New Roman" w:hAnsi="Times New Roman"/>
          <w:b w:val="1"/>
          <w:color w:val="auto"/>
        </w:rPr>
      </w:pPr>
      <w:r>
        <w:rPr>
          <w:rStyle w:val="C3"/>
          <w:rFonts w:ascii="Times New Roman" w:hAnsi="Times New Roman"/>
          <w:b w:val="1"/>
          <w:color w:val="auto"/>
        </w:rPr>
        <w:t>для локализации и ликвидации аварийных ситуаций</w:t>
      </w:r>
    </w:p>
    <w:p>
      <w:pPr>
        <w:pStyle w:val="P1"/>
        <w:widowControl w:val="1"/>
        <w:rPr>
          <w:rStyle w:val="C3"/>
          <w:rFonts w:ascii="Times New Roman" w:hAnsi="Times New Roman"/>
          <w:color w:val="auto"/>
          <w:sz w:val="16"/>
        </w:rPr>
      </w:pPr>
    </w:p>
    <w:tbl>
      <w:tblPr>
        <w:tblStyle w:val="T2"/>
        <w:tblW w:w="10326" w:type="dxa"/>
        <w:tblInd w:w="-12" w:type="dxa"/>
        <w:tblBorders>
          <w:top w:val="single" w:sz="4" w:space="0" w:shadow="0" w:frame="0" w:color="auto"/>
          <w:left w:val="single" w:sz="4" w:space="0" w:shadow="0" w:frame="0" w:color="auto"/>
          <w:bottom w:val="single" w:sz="4" w:space="0" w:shadow="0" w:frame="0" w:color="auto"/>
          <w:right w:val="single" w:sz="4" w:space="0" w:shadow="0" w:frame="0" w:color="auto"/>
          <w:insideH w:val="none" w:sz="0" w:space="0" w:shadow="0" w:frame="0" w:color="auto"/>
          <w:insideV w:val="none" w:sz="0" w:space="0" w:shadow="0" w:frame="0" w:color="auto"/>
        </w:tblBorders>
        <w:tblLayout w:type="fixed"/>
      </w:tblPr>
      <w:tblGrid/>
      <w:tr>
        <w:trPr>
          <w:wAfter w:w="0" w:type="dxa"/>
          <w:trHeight w:hRule="atLeast" w:val="555"/>
        </w:trPr>
        <w:tc>
          <w:tcPr>
            <w:tcW w:w="480" w:type="dxa"/>
            <w:vMerge w:val="restar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п/п</w:t>
            </w:r>
          </w:p>
        </w:tc>
        <w:tc>
          <w:tcPr>
            <w:tcW w:w="1341" w:type="dxa"/>
            <w:vMerge w:val="restar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 организации ответственной за ликвидацию аварийной ситуации</w:t>
            </w:r>
          </w:p>
        </w:tc>
        <w:tc>
          <w:tcPr>
            <w:tcW w:w="1560" w:type="dxa"/>
            <w:vMerge w:val="restar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Наименование привлекаемых организаций</w:t>
            </w:r>
          </w:p>
        </w:tc>
        <w:tc>
          <w:tcPr>
            <w:tcW w:w="1417" w:type="dxa"/>
            <w:vMerge w:val="restar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Адрес, телефон руководителя, диспетчерской службы</w:t>
            </w:r>
          </w:p>
        </w:tc>
        <w:tc>
          <w:tcPr>
            <w:tcW w:w="980" w:type="dxa"/>
            <w:vMerge w:val="restar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Время готовности сил и средств</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час. мин.</w:t>
            </w:r>
          </w:p>
        </w:tc>
        <w:tc>
          <w:tcPr>
            <w:tcW w:w="1725" w:type="dxa"/>
            <w:gridSpan w:val="2"/>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Состав сил и средств</w:t>
            </w:r>
          </w:p>
        </w:tc>
        <w:tc>
          <w:tcPr>
            <w:tcW w:w="2823" w:type="dxa"/>
            <w:vMerge w:val="restart"/>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Возможности сил и средств за 8 часов работы</w:t>
            </w:r>
          </w:p>
        </w:tc>
      </w:tr>
      <w:tr>
        <w:trPr>
          <w:wAfter w:w="0" w:type="dxa"/>
          <w:trHeight w:hRule="atLeast" w:val="555"/>
        </w:trPr>
        <w:tc>
          <w:tcPr>
            <w:tcW w:w="480" w:type="dxa"/>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1341" w:type="dxa"/>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1560" w:type="dxa"/>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1417" w:type="dxa"/>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980" w:type="dxa"/>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c>
          <w:tcPr>
            <w:tcW w:w="862"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персонал</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чел.</w:t>
            </w:r>
          </w:p>
        </w:tc>
        <w:tc>
          <w:tcPr>
            <w:tcW w:w="86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техника</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ед.</w:t>
            </w:r>
          </w:p>
        </w:tc>
        <w:tc>
          <w:tcPr>
            <w:tcW w:w="2823" w:type="dxa"/>
            <w:vMerge w:val="continue"/>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rPr>
                <w:rStyle w:val="C3"/>
                <w:rFonts w:ascii="Times New Roman" w:hAnsi="Times New Roman"/>
                <w:color w:val="auto"/>
                <w:sz w:val="16"/>
              </w:rPr>
            </w:pPr>
          </w:p>
        </w:tc>
      </w:tr>
      <w:tr>
        <w:trPr>
          <w:wAfter w:w="0" w:type="dxa"/>
        </w:trPr>
        <w:tc>
          <w:tcPr>
            <w:tcW w:w="48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1</w:t>
            </w:r>
          </w:p>
        </w:tc>
        <w:tc>
          <w:tcPr>
            <w:tcW w:w="1341"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xml:space="preserve">Управляющая компании  ООО «</w:t>
            </w:r>
            <w:r>
              <w:rPr>
                <w:rStyle w:val="C3"/>
                <w:rFonts w:ascii="Times New Roman" w:hAnsi="Times New Roman"/>
                <w:color w:val="auto"/>
                <w:sz w:val="16"/>
              </w:rPr>
              <w:t>Ай Си</w:t>
            </w:r>
            <w:r>
              <w:rPr>
                <w:rStyle w:val="C3"/>
                <w:rFonts w:ascii="Times New Roman" w:hAnsi="Times New Roman"/>
                <w:color w:val="auto"/>
                <w:sz w:val="16"/>
              </w:rPr>
              <w:t>»</w:t>
            </w:r>
            <w:r>
              <w:rPr>
                <w:rStyle w:val="C3"/>
                <w:rFonts w:ascii="Times New Roman" w:hAnsi="Times New Roman"/>
                <w:color w:val="auto"/>
                <w:sz w:val="16"/>
              </w:rPr>
              <w:t xml:space="preserve"> </w:t>
            </w:r>
            <w:r>
              <w:rPr>
                <w:rStyle w:val="C3"/>
                <w:rFonts w:ascii="Times New Roman" w:hAnsi="Times New Roman"/>
                <w:color w:val="auto"/>
                <w:sz w:val="16"/>
              </w:rPr>
              <w:t>Регион</w:t>
            </w:r>
          </w:p>
        </w:tc>
        <w:tc>
          <w:tcPr>
            <w:tcW w:w="156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ОАО «Ленэнерго»</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«Гатчинские электрические сети»</w:t>
            </w:r>
          </w:p>
        </w:tc>
        <w:tc>
          <w:tcPr>
            <w:tcW w:w="1417"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Кравченко Илья Владимирович</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ДДС</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8(812)423-07-21</w:t>
            </w:r>
          </w:p>
          <w:p>
            <w:pPr>
              <w:pStyle w:val="P1"/>
              <w:widowControl w:val="1"/>
              <w:jc w:val="center"/>
              <w:rPr>
                <w:rStyle w:val="C3"/>
                <w:rFonts w:ascii="Times New Roman" w:hAnsi="Times New Roman"/>
                <w:color w:val="auto"/>
                <w:sz w:val="16"/>
              </w:rPr>
            </w:pPr>
          </w:p>
        </w:tc>
        <w:tc>
          <w:tcPr>
            <w:tcW w:w="98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1-2 часа</w:t>
            </w:r>
          </w:p>
        </w:tc>
        <w:tc>
          <w:tcPr>
            <w:tcW w:w="862"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2</w:t>
            </w:r>
          </w:p>
        </w:tc>
        <w:tc>
          <w:tcPr>
            <w:tcW w:w="86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нет</w:t>
            </w:r>
          </w:p>
        </w:tc>
        <w:tc>
          <w:tcPr>
            <w:tcW w:w="282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Устранение неисправности плавких предохранителей в квартирных электрощитах, замена участков неисправных электрических проводов во внутренних домовых сетях</w:t>
            </w:r>
          </w:p>
        </w:tc>
      </w:tr>
      <w:tr>
        <w:trPr>
          <w:wAfter w:w="0" w:type="dxa"/>
        </w:trPr>
        <w:tc>
          <w:tcPr>
            <w:tcW w:w="48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3</w:t>
            </w:r>
          </w:p>
        </w:tc>
        <w:tc>
          <w:tcPr>
            <w:tcW w:w="1341"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АО</w:t>
            </w:r>
            <w:r>
              <w:rPr>
                <w:rStyle w:val="C3"/>
                <w:rFonts w:ascii="Times New Roman" w:hAnsi="Times New Roman"/>
                <w:color w:val="auto"/>
                <w:sz w:val="16"/>
              </w:rPr>
              <w:t xml:space="preserve"> «</w:t>
            </w:r>
            <w:r>
              <w:rPr>
                <w:rStyle w:val="C3"/>
                <w:rFonts w:ascii="Times New Roman" w:hAnsi="Times New Roman"/>
                <w:color w:val="auto"/>
                <w:sz w:val="16"/>
              </w:rPr>
              <w:t>ИЭ</w:t>
            </w:r>
            <w:r>
              <w:rPr>
                <w:rStyle w:val="C3"/>
                <w:rFonts w:ascii="Times New Roman" w:hAnsi="Times New Roman"/>
                <w:color w:val="auto"/>
                <w:sz w:val="16"/>
              </w:rPr>
              <w:t>К</w:t>
            </w:r>
            <w:r>
              <w:rPr>
                <w:rStyle w:val="C3"/>
                <w:rFonts w:ascii="Times New Roman" w:hAnsi="Times New Roman"/>
                <w:color w:val="auto"/>
                <w:sz w:val="16"/>
              </w:rPr>
              <w:t>»</w:t>
            </w:r>
          </w:p>
          <w:p>
            <w:pPr>
              <w:pStyle w:val="P1"/>
              <w:widowControl w:val="1"/>
              <w:jc w:val="center"/>
              <w:rPr>
                <w:rStyle w:val="C3"/>
                <w:rFonts w:ascii="Times New Roman" w:hAnsi="Times New Roman"/>
                <w:color w:val="auto"/>
                <w:sz w:val="16"/>
              </w:rPr>
            </w:pPr>
          </w:p>
        </w:tc>
        <w:tc>
          <w:tcPr>
            <w:tcW w:w="156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ОАО «Ленэнерго»</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«Гатчинские электрические сети»</w:t>
            </w:r>
          </w:p>
        </w:tc>
        <w:tc>
          <w:tcPr>
            <w:tcW w:w="1417"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Кравченко Илья Владимирович</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ДДС</w:t>
            </w:r>
          </w:p>
          <w:p>
            <w:pPr>
              <w:pStyle w:val="P1"/>
              <w:widowControl w:val="1"/>
              <w:jc w:val="center"/>
              <w:rPr>
                <w:rStyle w:val="C3"/>
                <w:rFonts w:ascii="Times New Roman" w:hAnsi="Times New Roman"/>
                <w:color w:val="auto"/>
                <w:sz w:val="16"/>
              </w:rPr>
            </w:pPr>
            <w:r>
              <w:rPr>
                <w:rStyle w:val="C3"/>
                <w:rFonts w:ascii="Times New Roman" w:hAnsi="Times New Roman"/>
                <w:color w:val="auto"/>
                <w:sz w:val="16"/>
              </w:rPr>
              <w:t>8(812)423-07-21</w:t>
            </w:r>
          </w:p>
          <w:p>
            <w:pPr>
              <w:pStyle w:val="P1"/>
              <w:widowControl w:val="1"/>
              <w:jc w:val="center"/>
              <w:rPr>
                <w:rStyle w:val="C3"/>
                <w:rFonts w:ascii="Times New Roman" w:hAnsi="Times New Roman"/>
                <w:color w:val="auto"/>
                <w:sz w:val="16"/>
              </w:rPr>
            </w:pPr>
          </w:p>
        </w:tc>
        <w:tc>
          <w:tcPr>
            <w:tcW w:w="980"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 час</w:t>
            </w:r>
          </w:p>
        </w:tc>
        <w:tc>
          <w:tcPr>
            <w:tcW w:w="862"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1-3</w:t>
            </w:r>
          </w:p>
        </w:tc>
        <w:tc>
          <w:tcPr>
            <w:tcW w:w="86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нет</w:t>
            </w:r>
          </w:p>
        </w:tc>
        <w:tc>
          <w:tcPr>
            <w:tcW w:w="2823" w:type="dxa"/>
            <w:tcBorders>
              <w:top w:val="single" w:sz="4" w:space="0" w:shadow="0" w:frame="0" w:color="auto"/>
              <w:left w:val="single" w:sz="4" w:space="0" w:shadow="0" w:frame="0" w:color="auto"/>
              <w:bottom w:val="single" w:sz="4" w:space="0" w:shadow="0" w:frame="0" w:color="auto"/>
              <w:right w:val="single" w:sz="4" w:space="0" w:shadow="0" w:frame="0" w:color="auto"/>
            </w:tcBorders>
            <w:vAlign w:val="center"/>
          </w:tcPr>
          <w:p>
            <w:pPr>
              <w:pStyle w:val="P1"/>
              <w:widowControl w:val="1"/>
              <w:jc w:val="center"/>
              <w:rPr>
                <w:rStyle w:val="C3"/>
                <w:rFonts w:ascii="Times New Roman" w:hAnsi="Times New Roman"/>
                <w:color w:val="auto"/>
                <w:sz w:val="16"/>
              </w:rPr>
            </w:pPr>
            <w:r>
              <w:rPr>
                <w:rStyle w:val="C3"/>
                <w:rFonts w:ascii="Times New Roman" w:hAnsi="Times New Roman"/>
                <w:color w:val="auto"/>
                <w:sz w:val="16"/>
              </w:rPr>
              <w:t xml:space="preserve">Устранение неисправности плавких предохранителей в  электрощитах котельной, замена участков неисправных электрических проводов во внутренних  сетях</w:t>
            </w:r>
          </w:p>
        </w:tc>
      </w:tr>
    </w:tbl>
    <w:p>
      <w:pPr>
        <w:pStyle w:val="P1"/>
        <w:widowControl w:val="1"/>
        <w:rPr>
          <w:rStyle w:val="C3"/>
          <w:rFonts w:ascii="Times New Roman" w:hAnsi="Times New Roman"/>
          <w:color w:val="auto"/>
          <w:sz w:val="16"/>
        </w:rPr>
      </w:pPr>
    </w:p>
    <w:p>
      <w:pPr>
        <w:pStyle w:val="P7"/>
        <w:shd w:val="clear" w:fill="auto"/>
        <w:tabs>
          <w:tab w:val="left" w:pos="869" w:leader="none"/>
          <w:tab w:val="left" w:pos="1701" w:leader="none"/>
        </w:tabs>
        <w:spacing w:before="0" w:after="0"/>
        <w:ind w:right="400"/>
        <w:rPr>
          <w:rStyle w:val="C3"/>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ind w:right="20"/>
      </w:pPr>
      <w:r>
        <w:t xml:space="preserve">Утвержден </w:t>
      </w:r>
    </w:p>
    <w:p>
      <w:pPr>
        <w:pStyle w:val="P8"/>
        <w:ind w:right="20"/>
      </w:pPr>
      <w:r>
        <w:t>постановлением местной администрации</w:t>
      </w:r>
    </w:p>
    <w:p>
      <w:pPr>
        <w:pStyle w:val="P8"/>
        <w:ind w:right="20"/>
      </w:pPr>
      <w:r>
        <w:t>МО Лаголовское сельское поселение</w:t>
      </w:r>
    </w:p>
    <w:p>
      <w:pPr>
        <w:pStyle w:val="P8"/>
        <w:ind w:right="20"/>
      </w:pPr>
      <w:r>
        <w:t xml:space="preserve">от </w:t>
      </w:r>
      <w:r>
        <w:t>19</w:t>
      </w:r>
      <w:r>
        <w:t>.0</w:t>
      </w:r>
      <w:r>
        <w:t>7</w:t>
      </w:r>
      <w:r>
        <w:t>.20</w:t>
      </w:r>
      <w:r>
        <w:t>21</w:t>
      </w:r>
      <w:r>
        <w:t xml:space="preserve">  № </w:t>
      </w:r>
      <w:r>
        <w:t>43</w:t>
      </w:r>
    </w:p>
    <w:p>
      <w:pPr>
        <w:pStyle w:val="P8"/>
        <w:shd w:val="clear" w:fill="auto"/>
        <w:ind w:right="20"/>
      </w:pPr>
      <w:r>
        <w:t>(Приложение №2)</w:t>
      </w:r>
    </w:p>
    <w:p>
      <w:pPr>
        <w:pStyle w:val="P1"/>
        <w:tabs>
          <w:tab w:val="left" w:pos="993" w:leader="none"/>
        </w:tabs>
        <w:ind w:left="709"/>
        <w:jc w:val="center"/>
        <w:rPr>
          <w:rStyle w:val="C3"/>
          <w:rFonts w:ascii="Times New Roman" w:hAnsi="Times New Roman"/>
          <w:b w:val="1"/>
          <w:color w:val="auto"/>
        </w:rPr>
      </w:pPr>
    </w:p>
    <w:p>
      <w:pPr>
        <w:pStyle w:val="P1"/>
        <w:tabs>
          <w:tab w:val="left" w:pos="993" w:leader="none"/>
        </w:tabs>
        <w:ind w:left="709"/>
        <w:jc w:val="center"/>
        <w:rPr>
          <w:rStyle w:val="C3"/>
          <w:rFonts w:ascii="Times New Roman" w:hAnsi="Times New Roman"/>
          <w:b w:val="1"/>
          <w:color w:val="auto"/>
        </w:rPr>
      </w:pPr>
      <w:r>
        <w:rPr>
          <w:rStyle w:val="C3"/>
          <w:rFonts w:ascii="Times New Roman" w:hAnsi="Times New Roman"/>
          <w:b w:val="1"/>
          <w:color w:val="231F20"/>
        </w:rPr>
        <w:t>Положение об оперативно-диспетчерском управлении на случай возникновения аварийной ситуации, угрозы возникновения аварийной ситуации в системе теплоснабжения</w:t>
      </w:r>
    </w:p>
    <w:p>
      <w:pPr>
        <w:pStyle w:val="P1"/>
        <w:tabs>
          <w:tab w:val="left" w:pos="993" w:leader="none"/>
        </w:tabs>
        <w:ind w:left="709"/>
        <w:jc w:val="center"/>
        <w:rPr>
          <w:rStyle w:val="C3"/>
          <w:rFonts w:ascii="Times New Roman" w:hAnsi="Times New Roman"/>
          <w:b w:val="1"/>
          <w:color w:val="auto"/>
        </w:rPr>
      </w:pPr>
    </w:p>
    <w:p>
      <w:pPr>
        <w:pStyle w:val="P1"/>
        <w:widowControl w:val="1"/>
        <w:numPr>
          <w:ilvl w:val="0"/>
          <w:numId w:val="21"/>
        </w:numPr>
        <w:jc w:val="both"/>
        <w:rPr>
          <w:rStyle w:val="C3"/>
          <w:rFonts w:ascii="Times New Roman" w:hAnsi="Times New Roman"/>
          <w:b w:val="1"/>
          <w:color w:val="auto"/>
        </w:rPr>
      </w:pPr>
      <w:r>
        <w:rPr>
          <w:rStyle w:val="C3"/>
          <w:rFonts w:ascii="Times New Roman" w:hAnsi="Times New Roman"/>
          <w:b w:val="1"/>
          <w:color w:val="auto"/>
        </w:rPr>
        <w:t xml:space="preserve">Общие положения </w:t>
      </w:r>
    </w:p>
    <w:p>
      <w:pPr>
        <w:pStyle w:val="P1"/>
        <w:widowControl w:val="1"/>
        <w:ind w:left="157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r>
        <w:rPr>
          <w:rStyle w:val="C3"/>
          <w:rFonts w:ascii="Times New Roman" w:hAnsi="Times New Roman"/>
          <w:color w:val="auto"/>
        </w:rPr>
        <w:t>Настоящее Положение определяет основные задачи, функции и полномочия дежурно-диспетчерской службы (далее - ДДС) муниципального образования Лаголовское сельское поселение с учетом оперативно-диспетчерского управления в системе теплоснабжения муниципального образования, устанавливает порядок управления, взаимодействия и обмена информацией в целях обеспечения надёжного теплоснабжения, оперативного контроля и принятия, необходимых мер по предупреждению, ликвидации технологических нарушений и их последствий в системах теплоснабжения.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Оперативно-диспетчерское управление в системе теплоснабжения муниципального образования осуществляется ДДС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ДДС муниципального образования в пределах своих полномочий взаимодействует с дежурно-диспетчерскими службами теплосетевых организаций (объектов) на территории муниципального образования независимо от форм собственности по вопросам сбора, обработки и обмена информацией о технологических нарушениях (авариях), чрезвычайных ситуациях природного и техногенного характера (далее - ЧС) (происшествиях) и совместных действий при ликвидации аварийных ситуаций, угрозы возникновения или возникновении ЧС (происшествий).</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Оперативно-диспетчерское управление в системе теплоснабжения муниципального образования предназначено для приема и передачи сообщений о технологических нарушениях (авариях), ЧС (происшествиях) от теплоснабжающих организаций, оперативного доведения данной информации до соответствующих ДДС экстренных оперативных служб и организаций (объектов), координации совместных действий ДДС экстренных оперативных служб и организаций (объектов), оперативного управления силами и средствами соответствующего звена ТП РСЧС, оповещения руководящего состава муниципального звена и населения о технологических нарушениях (авариях), об угрозе возникновения или возникновении ЧС (происшествий).</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Общее руководство оперативно-диспетчерского управления в системе теплоснабжения муниципального образования осуществляет глава местной администрации муниципального образования Лаголовское сельское поселение, а также диспетчер (начальник ДДС)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ДДС муниципального образования в своей деятельности руководствуется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а также нормативными правовыми актами Ленинградской области, определяющими порядок и объем обмена информацией при взаимодействии оперативных диспетчерских служб, схемами тепловых сетей на территории муниципального образования, настоящим Положением, а также соответствующими муниципальными правовыми актами.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ДДС муниципального образования в области оперативно-диспетчерского управления в системе теплоснабжения муниципального образования осуществляет свою деятельность во взаимодействии с диспетчерскими службами субъектов теплоэнергетики, подразделениями органов государственной власти и органами местного самоуправления Ломоносовского района.</w:t>
      </w:r>
    </w:p>
    <w:p>
      <w:pPr>
        <w:pStyle w:val="P1"/>
        <w:widowControl w:val="1"/>
        <w:ind w:firstLine="851"/>
        <w:jc w:val="center"/>
        <w:rPr>
          <w:rStyle w:val="C3"/>
          <w:rFonts w:ascii="Times New Roman" w:hAnsi="Times New Roman"/>
          <w:b w:val="1"/>
          <w:color w:val="auto"/>
        </w:rPr>
      </w:pPr>
      <w:r>
        <w:rPr>
          <w:rStyle w:val="C3"/>
          <w:rFonts w:ascii="Times New Roman" w:hAnsi="Times New Roman"/>
          <w:b w:val="1"/>
          <w:color w:val="auto"/>
        </w:rPr>
        <w:t xml:space="preserve">2. </w:t>
      </w:r>
      <w:r>
        <w:rPr>
          <w:rStyle w:val="C3"/>
          <w:rFonts w:ascii="Times New Roman" w:hAnsi="Times New Roman"/>
          <w:b w:val="1"/>
          <w:color w:val="auto"/>
        </w:rPr>
        <w:t xml:space="preserve">Основные задачи ДДС муниципального образования </w:t>
      </w:r>
      <w:r>
        <w:rPr>
          <w:rStyle w:val="C3"/>
          <w:rFonts w:ascii="Times New Roman" w:hAnsi="Times New Roman"/>
          <w:b w:val="1"/>
          <w:color w:val="auto"/>
        </w:rPr>
        <w:t>Лаголовское</w:t>
      </w:r>
      <w:r>
        <w:rPr>
          <w:rStyle w:val="C3"/>
          <w:rFonts w:ascii="Times New Roman" w:hAnsi="Times New Roman"/>
          <w:b w:val="1"/>
          <w:color w:val="auto"/>
        </w:rPr>
        <w:t xml:space="preserve"> сельское поселение</w:t>
      </w:r>
      <w:r>
        <w:rPr>
          <w:rStyle w:val="C3"/>
          <w:rFonts w:ascii="Times New Roman" w:hAnsi="Times New Roman"/>
          <w:b w:val="1"/>
          <w:color w:val="auto"/>
        </w:rPr>
        <w:t xml:space="preserve"> в области оперативно-диспетчерского управления в системе теплоснабжения муниципального образования</w:t>
      </w:r>
    </w:p>
    <w:p>
      <w:pPr>
        <w:pStyle w:val="P1"/>
        <w:widowControl w:val="1"/>
        <w:ind w:firstLine="851"/>
        <w:jc w:val="center"/>
        <w:rPr>
          <w:rStyle w:val="C3"/>
          <w:rFonts w:ascii="Times New Roman" w:hAnsi="Times New Roman"/>
          <w:color w:val="auto"/>
        </w:rPr>
      </w:pPr>
    </w:p>
    <w:p>
      <w:pPr>
        <w:pStyle w:val="P1"/>
        <w:widowControl w:val="1"/>
        <w:ind w:firstLine="851"/>
        <w:jc w:val="both"/>
        <w:rPr>
          <w:rStyle w:val="C3"/>
          <w:rFonts w:ascii="Times New Roman" w:hAnsi="Times New Roman"/>
          <w:color w:val="auto"/>
        </w:rPr>
      </w:pPr>
      <w:r>
        <w:rPr>
          <w:rStyle w:val="C3"/>
          <w:rFonts w:ascii="Times New Roman" w:hAnsi="Times New Roman"/>
          <w:color w:val="auto"/>
        </w:rPr>
        <w:t>ДДС муниципального образования в области оперативно-диспетчерского управления в системе теплоснабжения муниципального образования выполняет следующие основные задачи: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прием сообщений о технологических нарушениях (авариях), ЧС (происшествиях) от теплоснабжающих организаций</w:t>
      </w:r>
      <w:r>
        <w:rPr>
          <w:rStyle w:val="C3"/>
          <w:rFonts w:ascii="Times New Roman" w:hAnsi="Times New Roman"/>
          <w:color w:val="000080"/>
        </w:rPr>
        <w:t>;</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оповещение и информирование руководства муниципального звена территориальной подсистемы ТП РСЧС, органов управления, сил и средств на территории муниципального образования, предназначенных и выделяемых (привлекаемых) для предупреждения и ликвидации ЧС (происшествий), населения и ДДС экстренных оперативных служб и организаций (объектов) о ЧС (происшествиях), предпринятых мерах и мероприятиях, проводимых в районе ЧС (происшествия);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организация взаимодействия в целях оперативного реагирования на технологические нарушения (аварии), ЧС (происшествия) с органами управления РСЧС, администрацией муниципального образования, органами местного самоуправления и ДДС экстренных оперативных служб и организаций (объектов)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регистрация и документирование всех входящих и исходящих сообщений, обобщение информации о произошедших технологических нарушения (авариях), ЧС (происшествиях), ходе работ по их ликвидации и представление соответствующих донесений (докладов) по подчиненности, формирование статистических отчетов по поступившей информации;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оперативное управление силами и средствами РСЧС, расположенными на территории муниципального образования, постановка и доведение до них задач по локализации и ликвидации аварий на теплосетях и других ЧС (происшествий), принятие необходимых экстренных мер и решений (в пределах установленных вышестоящими органами полномочий).</w:t>
      </w:r>
    </w:p>
    <w:p>
      <w:pPr>
        <w:pStyle w:val="P1"/>
        <w:widowControl w:val="1"/>
        <w:ind w:firstLine="851"/>
        <w:jc w:val="both"/>
        <w:rPr>
          <w:rStyle w:val="C3"/>
          <w:rFonts w:ascii="Times New Roman" w:hAnsi="Times New Roman"/>
          <w:color w:val="auto"/>
        </w:rPr>
      </w:pPr>
    </w:p>
    <w:p>
      <w:pPr>
        <w:pStyle w:val="P1"/>
        <w:widowControl w:val="1"/>
        <w:numPr>
          <w:ilvl w:val="0"/>
          <w:numId w:val="22"/>
        </w:numPr>
        <w:rPr>
          <w:rStyle w:val="C3"/>
          <w:rFonts w:ascii="Times New Roman" w:hAnsi="Times New Roman"/>
          <w:color w:val="auto"/>
        </w:rPr>
      </w:pPr>
      <w:r>
        <w:rPr>
          <w:rStyle w:val="C3"/>
          <w:rFonts w:ascii="Times New Roman" w:hAnsi="Times New Roman"/>
          <w:b w:val="1"/>
          <w:color w:val="auto"/>
        </w:rPr>
        <w:t xml:space="preserve"> </w:t>
      </w:r>
      <w:r>
        <w:rPr>
          <w:rStyle w:val="C3"/>
          <w:rFonts w:ascii="Times New Roman" w:hAnsi="Times New Roman"/>
          <w:b w:val="1"/>
          <w:color w:val="auto"/>
        </w:rPr>
        <w:t>Основные функции ДДС в области оперативно-диспетчерского</w:t>
      </w:r>
    </w:p>
    <w:p>
      <w:pPr>
        <w:pStyle w:val="P1"/>
        <w:widowControl w:val="1"/>
        <w:ind w:firstLine="851"/>
        <w:jc w:val="center"/>
        <w:rPr>
          <w:rStyle w:val="C3"/>
          <w:rFonts w:ascii="Times New Roman" w:hAnsi="Times New Roman"/>
          <w:color w:val="auto"/>
        </w:rPr>
      </w:pPr>
      <w:r>
        <w:rPr>
          <w:rStyle w:val="C3"/>
          <w:rFonts w:ascii="Times New Roman" w:hAnsi="Times New Roman"/>
          <w:b w:val="1"/>
          <w:color w:val="auto"/>
        </w:rPr>
        <w:t>управления в системе теплоснабжения муниципального образования</w:t>
      </w:r>
    </w:p>
    <w:p>
      <w:pPr>
        <w:pStyle w:val="P1"/>
        <w:widowControl w:val="1"/>
        <w:ind w:firstLine="851"/>
        <w:jc w:val="center"/>
        <w:rPr>
          <w:rStyle w:val="C3"/>
          <w:rFonts w:ascii="Times New Roman" w:hAnsi="Times New Roman"/>
          <w:b w:val="1"/>
          <w:color w:val="auto"/>
        </w:rPr>
      </w:pPr>
      <w:r>
        <w:rPr>
          <w:rStyle w:val="C3"/>
          <w:rFonts w:ascii="Times New Roman" w:hAnsi="Times New Roman"/>
          <w:b w:val="1"/>
          <w:color w:val="auto"/>
        </w:rPr>
        <w:t>Лаголовское</w:t>
      </w:r>
      <w:r>
        <w:rPr>
          <w:rStyle w:val="C3"/>
          <w:rFonts w:ascii="Times New Roman" w:hAnsi="Times New Roman"/>
          <w:b w:val="1"/>
          <w:color w:val="auto"/>
        </w:rPr>
        <w:t xml:space="preserve"> сельское поселение</w:t>
      </w: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r>
        <w:rPr>
          <w:rStyle w:val="C3"/>
          <w:rFonts w:ascii="Times New Roman" w:hAnsi="Times New Roman"/>
          <w:color w:val="auto"/>
        </w:rPr>
        <w:t>На ДДС</w:t>
      </w:r>
      <w:r>
        <w:rPr>
          <w:rStyle w:val="C3"/>
          <w:rFonts w:ascii="Times New Roman" w:hAnsi="Times New Roman"/>
          <w:color w:val="000080"/>
        </w:rPr>
        <w:t xml:space="preserve"> </w:t>
      </w:r>
      <w:r>
        <w:rPr>
          <w:rStyle w:val="C3"/>
          <w:rFonts w:ascii="Times New Roman" w:hAnsi="Times New Roman"/>
          <w:color w:val="auto"/>
        </w:rPr>
        <w:t>муниципального образования</w:t>
      </w:r>
      <w:r>
        <w:rPr>
          <w:rStyle w:val="C3"/>
          <w:rFonts w:ascii="Times New Roman" w:hAnsi="Times New Roman"/>
          <w:color w:val="000080"/>
        </w:rPr>
        <w:t xml:space="preserve"> </w:t>
      </w:r>
      <w:r>
        <w:rPr>
          <w:rStyle w:val="C3"/>
          <w:rFonts w:ascii="Times New Roman" w:hAnsi="Times New Roman"/>
          <w:color w:val="auto"/>
        </w:rPr>
        <w:t>в области оперативно-диспетчерского управления в системе теплоснабжения муниципального образования</w:t>
      </w:r>
      <w:r>
        <w:rPr>
          <w:rStyle w:val="C3"/>
          <w:rFonts w:ascii="Times New Roman" w:hAnsi="Times New Roman"/>
          <w:color w:val="000080"/>
        </w:rPr>
        <w:t xml:space="preserve"> </w:t>
      </w:r>
      <w:r>
        <w:rPr>
          <w:rStyle w:val="C3"/>
          <w:rFonts w:ascii="Times New Roman" w:hAnsi="Times New Roman"/>
          <w:color w:val="auto"/>
        </w:rPr>
        <w:t>возлагаются следующие основные функции: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осуществление сбора и обработки информации в области нарушения теплоснабжения населения и социально-значимых объектов на территории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информационное обеспечение координационных органов РСЧС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анализ и оценка достоверности поступившей информации, доведение ее до ДДС экстренных оперативных служб и организаций (объектов), в компетенцию, которой входит реагирование на принятое сообщение;</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обработка и анализ данных о технологическом нарушении (аварии) на теплосетях, возникновении ЧС (происшествии), определение масштаба аварийной ситуации и уточнение состава ДДС оперативных служб и организаций (объектов), привлекаемых для реагирования на происшествие (ЧС);</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сбор, оценка и контроль данных обстановки, принятых мер по ликвидации аварийной ситуации (ЧС);</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доведение информации об аварийной ситуации (ЧС) (в пределах своей компетенции) до органов управления, специально уполномоченных на решение задач в области защиты населения и территорий от ЧС, созданных при органах местного самоуправления;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контроль выполнения мероприятий по ликвидации аварийной ситуации (ЧС) и организация взаимодействия;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представление докладов (донесений) о возникновении аварийной ситуации (ЧС), об угрозе возникновения или возникновении ЧС(происшествий), сложившейся обстановке, действиях по ликвидации аварийной ситуации (ЧС);</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мониторинг состояния комплексной безопасности тепловых сетей на территории муниципального образования.</w:t>
      </w:r>
    </w:p>
    <w:p>
      <w:pPr>
        <w:pStyle w:val="P1"/>
        <w:widowControl w:val="1"/>
        <w:ind w:firstLine="851"/>
        <w:jc w:val="both"/>
        <w:rPr>
          <w:rStyle w:val="C3"/>
          <w:rFonts w:ascii="Times New Roman" w:hAnsi="Times New Roman"/>
          <w:color w:val="auto"/>
        </w:rPr>
      </w:pPr>
    </w:p>
    <w:p>
      <w:pPr>
        <w:pStyle w:val="P1"/>
        <w:widowControl w:val="1"/>
        <w:ind w:firstLine="851"/>
        <w:jc w:val="center"/>
        <w:rPr>
          <w:rStyle w:val="C3"/>
          <w:rFonts w:ascii="Times New Roman" w:hAnsi="Times New Roman"/>
          <w:b w:val="1"/>
          <w:color w:val="auto"/>
        </w:rPr>
      </w:pPr>
      <w:r>
        <w:rPr>
          <w:rStyle w:val="C3"/>
          <w:rFonts w:ascii="Times New Roman" w:hAnsi="Times New Roman"/>
          <w:b w:val="1"/>
          <w:color w:val="auto"/>
        </w:rPr>
        <w:t xml:space="preserve">4. </w:t>
      </w:r>
      <w:r>
        <w:rPr>
          <w:rStyle w:val="C3"/>
          <w:rFonts w:ascii="Times New Roman" w:hAnsi="Times New Roman"/>
          <w:b w:val="1"/>
          <w:color w:val="auto"/>
        </w:rPr>
        <w:t xml:space="preserve">Порядок работы ДДС муниципального образования </w:t>
      </w:r>
      <w:r>
        <w:rPr>
          <w:rStyle w:val="C3"/>
          <w:rFonts w:ascii="Times New Roman" w:hAnsi="Times New Roman"/>
          <w:b w:val="1"/>
          <w:color w:val="auto"/>
        </w:rPr>
        <w:t>Лаголовское</w:t>
      </w:r>
      <w:r>
        <w:rPr>
          <w:rStyle w:val="C3"/>
          <w:rFonts w:ascii="Times New Roman" w:hAnsi="Times New Roman"/>
          <w:b w:val="1"/>
          <w:color w:val="auto"/>
        </w:rPr>
        <w:t xml:space="preserve"> сельское поселение </w:t>
      </w:r>
      <w:r>
        <w:rPr>
          <w:rStyle w:val="C3"/>
          <w:rFonts w:ascii="Times New Roman" w:hAnsi="Times New Roman"/>
          <w:b w:val="1"/>
          <w:color w:val="auto"/>
        </w:rPr>
        <w:t>в области оперативно-диспетчерского управления в системе теплоснабжения муниципального образования</w:t>
      </w:r>
    </w:p>
    <w:p>
      <w:pPr>
        <w:pStyle w:val="P1"/>
        <w:widowControl w:val="1"/>
        <w:ind w:firstLine="851"/>
        <w:jc w:val="center"/>
        <w:rPr>
          <w:rStyle w:val="C3"/>
          <w:rFonts w:ascii="Times New Roman" w:hAnsi="Times New Roman"/>
          <w:color w:val="auto"/>
        </w:rPr>
      </w:pPr>
    </w:p>
    <w:p>
      <w:pPr>
        <w:pStyle w:val="P1"/>
        <w:widowControl w:val="1"/>
        <w:ind w:firstLine="851"/>
        <w:jc w:val="both"/>
        <w:rPr>
          <w:rStyle w:val="C3"/>
          <w:rFonts w:ascii="Times New Roman" w:hAnsi="Times New Roman"/>
          <w:color w:val="auto"/>
        </w:rPr>
      </w:pPr>
      <w:r>
        <w:rPr>
          <w:rStyle w:val="C3"/>
          <w:rFonts w:ascii="Times New Roman" w:hAnsi="Times New Roman"/>
          <w:color w:val="auto"/>
        </w:rPr>
        <w:t>Под оперативной ликвидацией аварии следует понимать отделение поврежденного оборудования (участка сети) от энергосистем, а также производство операций, имеющих целью:</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устранение опасности для обслуживающего персонала и оборудования, не затронутого аварией;</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предотвращение развития аварии;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восстановление в кратчайший срок теплоснабжения потребителей и качества тепловой энергии.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Настоящий Порядок определяет основные правила сбора и обмена информацией о нарушениях теплоснабжения потребителей и ходе ликвидации их последствий (далее - информация), а также организации управления в системе теплоснабжения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xml:space="preserve">Сбор и обмен информацией осуществляется в целях принятия мер по своевременной ликвидации аварий на теплосетях, а также своевременного оповещения населения о прогнозируемых и возникших чрезвычайных ситуациях, связанных с авариями на объектах теплоснабжения. </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Информация должна содержать сведения о нарушениях теплоснабжения потребителей и ходе ликвидации их последствий в соответствии с критериями аварий, нештатных и чрезвычайных ситуаций на объектах теплоснабжения (приложение № 1) и макетом оперативного донесения о нарушениях теплоснабжения потребителей и проведении аварийно-восстановительных работ (приложение № 2).</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xml:space="preserve">ДДС органов местного самоуправления осуществляют сбор и обмен информацией в области теплоснабжения, как правило, через ДДС теплосетевых организаций на территории муниципальных образований, обобщает и направляет в дежурно-диспетчерскую службу (ДДС) администрации муниципального образования Ломоносовский муниципальный район.  Информация представляется немедленно по факту нарушения, далее по состоянию на 07.30, 12.30, 16.30 и по завершении аварийно-восстановительных работ.</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xml:space="preserve">Теплосетевые организации на территории муниципального образования в соответствии с заключенными соглашениями представляют информацию в ДДС муниципального образования. </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Информация представляется немедленно, но факту нарушения, далее по состоянию на 07.30, 12.30, 16.30 и по завершении аварийно-восстановительных работ.</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Ведение оперативных переговоров и записей в оперативно-технической документации должно производиться в соответствии с инструкциями, указаниями и распоряжениями с применением единой общепринятой терминологией.</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Управление режимами работы объектов оперативно-диспетчерского управления должно осуществляться в соответствии с заданным диспетчерским графиком объектов теплоэнергетики. Регулирование параметров тепловых сетей должно обеспечивать поддержание заданного давления и температуры теплоносителя в контрольных пунктах.</w:t>
      </w: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jc w:val="center"/>
        <w:rPr>
          <w:rStyle w:val="C3"/>
          <w:rFonts w:ascii="Times New Roman" w:hAnsi="Times New Roman"/>
          <w:b w:val="1"/>
          <w:color w:val="auto"/>
        </w:rPr>
      </w:pPr>
      <w:r>
        <w:rPr>
          <w:rStyle w:val="C3"/>
          <w:rFonts w:ascii="Times New Roman" w:hAnsi="Times New Roman"/>
          <w:b w:val="1"/>
          <w:color w:val="auto"/>
        </w:rPr>
        <w:t xml:space="preserve">5. </w:t>
      </w:r>
      <w:r>
        <w:rPr>
          <w:rStyle w:val="C3"/>
          <w:rFonts w:ascii="Times New Roman" w:hAnsi="Times New Roman"/>
          <w:b w:val="1"/>
          <w:color w:val="auto"/>
        </w:rPr>
        <w:t xml:space="preserve">Порядок взаимодействия ДДС муниципального образования </w:t>
      </w:r>
      <w:r>
        <w:rPr>
          <w:rStyle w:val="C3"/>
          <w:rFonts w:ascii="Times New Roman" w:hAnsi="Times New Roman"/>
          <w:b w:val="1"/>
          <w:color w:val="auto"/>
        </w:rPr>
        <w:t>Лаголовское</w:t>
      </w:r>
      <w:r>
        <w:rPr>
          <w:rStyle w:val="C3"/>
          <w:rFonts w:ascii="Times New Roman" w:hAnsi="Times New Roman"/>
          <w:b w:val="1"/>
          <w:color w:val="auto"/>
        </w:rPr>
        <w:t xml:space="preserve"> сельское поселение</w:t>
      </w:r>
      <w:r>
        <w:rPr>
          <w:rStyle w:val="C3"/>
          <w:rFonts w:ascii="Times New Roman" w:hAnsi="Times New Roman"/>
          <w:b w:val="1"/>
          <w:color w:val="auto"/>
        </w:rPr>
        <w:t xml:space="preserve"> в области оперативно-диспетчерского управления в системе теплоснабжения муниципального образования с ДДС субъектов теплоэнергетики</w:t>
      </w:r>
    </w:p>
    <w:p>
      <w:pPr>
        <w:pStyle w:val="P1"/>
        <w:widowControl w:val="1"/>
        <w:ind w:firstLine="851"/>
        <w:jc w:val="center"/>
        <w:rPr>
          <w:rStyle w:val="C3"/>
          <w:rFonts w:ascii="Times New Roman" w:hAnsi="Times New Roman"/>
          <w:color w:val="auto"/>
        </w:rPr>
      </w:pPr>
    </w:p>
    <w:p>
      <w:pPr>
        <w:pStyle w:val="P1"/>
        <w:widowControl w:val="1"/>
        <w:ind w:firstLine="851"/>
        <w:jc w:val="both"/>
        <w:rPr>
          <w:rStyle w:val="C3"/>
          <w:rFonts w:ascii="Times New Roman" w:hAnsi="Times New Roman"/>
          <w:color w:val="auto"/>
        </w:rPr>
      </w:pPr>
      <w:r>
        <w:rPr>
          <w:rStyle w:val="C3"/>
          <w:rFonts w:ascii="Times New Roman" w:hAnsi="Times New Roman"/>
          <w:color w:val="auto"/>
        </w:rPr>
        <w:t>Порядок взаимодействия ДДС муниципального образования и ДДС субъектов теплоэнергетики определяется заключенными соглашениями и межведомственными нормативными правовыми актами, устанавливающими порядок взаимодействия и обмена информацией между экстренными оперативными службами при авариях, катастрофах, стихийных бедствиях и ЧС (происшествиях).</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xml:space="preserve">Для осуществления функций, предусмотренных настоящим Положением, и получения необходимой информации ДДС муниципального образования в области оперативно-диспетчерского управления в системе теплоснабжения муниципального образования взаимодействует с ДДС субъектов теплоэнергетики на территории муниципального образования, с ответственными лицами за теплохозяйство других предприятий, учреждений и организаций муниципального образования. </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Обмен информацией ведется в соответствии с инструкцией</w:t>
      </w:r>
      <w:r>
        <w:rPr>
          <w:rStyle w:val="C3"/>
          <w:rFonts w:ascii="Times New Roman" w:hAnsi="Times New Roman"/>
          <w:b w:val="1"/>
          <w:color w:val="auto"/>
        </w:rPr>
        <w:t xml:space="preserve"> </w:t>
      </w:r>
      <w:r>
        <w:rPr>
          <w:rStyle w:val="C3"/>
          <w:rFonts w:ascii="Times New Roman" w:hAnsi="Times New Roman"/>
          <w:color w:val="auto"/>
        </w:rPr>
        <w:t>о порядке ведения оперативных переговоров и записей (приложение № 3).</w:t>
      </w:r>
    </w:p>
    <w:p>
      <w:pPr>
        <w:pStyle w:val="P1"/>
        <w:widowControl w:val="1"/>
        <w:ind w:firstLine="851"/>
        <w:jc w:val="both"/>
        <w:rPr>
          <w:rStyle w:val="C3"/>
          <w:rFonts w:ascii="Times New Roman" w:hAnsi="Times New Roman"/>
          <w:color w:val="auto"/>
        </w:rPr>
      </w:pPr>
    </w:p>
    <w:p>
      <w:pPr>
        <w:pStyle w:val="P1"/>
        <w:widowControl w:val="1"/>
        <w:ind w:firstLine="851"/>
        <w:jc w:val="center"/>
        <w:rPr>
          <w:rStyle w:val="C3"/>
          <w:rFonts w:ascii="Times New Roman" w:hAnsi="Times New Roman"/>
          <w:b w:val="1"/>
          <w:color w:val="auto"/>
        </w:rPr>
      </w:pPr>
      <w:r>
        <w:rPr>
          <w:rStyle w:val="C3"/>
          <w:rFonts w:ascii="Times New Roman" w:hAnsi="Times New Roman"/>
          <w:b w:val="1"/>
          <w:color w:val="auto"/>
        </w:rPr>
        <w:t xml:space="preserve">6. </w:t>
      </w:r>
      <w:r>
        <w:rPr>
          <w:rStyle w:val="C3"/>
          <w:rFonts w:ascii="Times New Roman" w:hAnsi="Times New Roman"/>
          <w:b w:val="1"/>
          <w:color w:val="auto"/>
        </w:rPr>
        <w:t>Требования к дежурно-диспетчерскому персоналу ДДС муниципального образования в области оперативно-диспетчерского управления в системе теплоснабжения муниципального образования</w:t>
      </w:r>
    </w:p>
    <w:p>
      <w:pPr>
        <w:pStyle w:val="P1"/>
        <w:widowControl w:val="1"/>
        <w:ind w:firstLine="851"/>
        <w:jc w:val="center"/>
        <w:rPr>
          <w:rStyle w:val="C3"/>
          <w:rFonts w:ascii="Times New Roman" w:hAnsi="Times New Roman"/>
          <w:color w:val="auto"/>
        </w:rPr>
      </w:pPr>
    </w:p>
    <w:p>
      <w:pPr>
        <w:pStyle w:val="P1"/>
        <w:widowControl w:val="1"/>
        <w:ind w:firstLine="851"/>
        <w:jc w:val="both"/>
        <w:rPr>
          <w:rStyle w:val="C3"/>
          <w:rFonts w:ascii="Times New Roman" w:hAnsi="Times New Roman"/>
          <w:color w:val="auto"/>
        </w:rPr>
      </w:pPr>
      <w:r>
        <w:rPr>
          <w:rStyle w:val="C3"/>
          <w:rFonts w:ascii="Times New Roman" w:hAnsi="Times New Roman"/>
          <w:color w:val="auto"/>
        </w:rPr>
        <w:t>Дежурно-диспетчерский персонал ДДС муниципального образования должен знать:</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схемы тепловых сетей на территории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особенности работы с персоналом энергетических организаций системы жилищно-коммунального хозяйства;</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постановления, распоряжения, приказы вышестоящих органов, методические и нормативные материалы;</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должности и фамилии руководящего состава системы безопасности муниципального образования и адреса аварийно-спасательных формирований дежурных служб, входящих в структуру указанной системы в муниципальном образовании;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административные границы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организацию системы дежурно-диспетчерских служб субъектов теплоэнергетики в муниципальном образовании;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зону территориальной ответственности ДДС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зоны территориальной ответственности дежурно-диспетчерских служб субъектов теплоэнергетики в муниципальном образовании;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назначение и тактико-технические характеристики автоматизированной системы ДДС, порядок выполнения возложенных на нее задач, порядок эксплуатации средств связи и другого оборудования, установленного на пункте управления ДДС;</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риски возникновения аварийных ситуаций (ЧС), характерные для теплосетей на территории муниципального образования;</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состав, возможности, порядок функционирования комплекса средств связи, оповещения, средств автоматизации;</w:t>
      </w:r>
    </w:p>
    <w:p>
      <w:pPr>
        <w:pStyle w:val="P1"/>
        <w:widowControl w:val="1"/>
        <w:ind w:firstLine="851"/>
        <w:jc w:val="both"/>
        <w:rPr>
          <w:rStyle w:val="C3"/>
          <w:rFonts w:ascii="Times New Roman" w:hAnsi="Times New Roman"/>
          <w:color w:val="auto"/>
        </w:rPr>
      </w:pPr>
      <w:r>
        <w:rPr>
          <w:rStyle w:val="C3"/>
          <w:rFonts w:ascii="Times New Roman" w:hAnsi="Times New Roman"/>
          <w:color w:val="auto"/>
        </w:rPr>
        <w:t>- порядок информационного обмена.</w:t>
      </w: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hanging="0" w:left="0"/>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ind w:firstLine="851"/>
        <w:jc w:val="both"/>
        <w:rPr>
          <w:rStyle w:val="C3"/>
          <w:rFonts w:ascii="Times New Roman" w:hAnsi="Times New Roman"/>
          <w:color w:val="auto"/>
        </w:rPr>
      </w:pPr>
    </w:p>
    <w:p>
      <w:pPr>
        <w:pStyle w:val="P1"/>
        <w:widowControl w:val="1"/>
        <w:jc w:val="right"/>
        <w:rPr>
          <w:rStyle w:val="C3"/>
          <w:rFonts w:ascii="Times New Roman" w:hAnsi="Times New Roman"/>
          <w:b w:val="1"/>
          <w:i w:val="1"/>
          <w:color w:val="auto"/>
          <w:sz w:val="20"/>
        </w:rPr>
      </w:pPr>
      <w:r>
        <w:rPr>
          <w:rStyle w:val="C3"/>
          <w:rFonts w:ascii="Times New Roman" w:hAnsi="Times New Roman"/>
          <w:b w:val="1"/>
          <w:i w:val="1"/>
          <w:color w:val="auto"/>
          <w:sz w:val="20"/>
        </w:rPr>
        <w:t>Приложение № 1</w:t>
      </w:r>
    </w:p>
    <w:p>
      <w:pPr>
        <w:pStyle w:val="P1"/>
        <w:widowControl w:val="1"/>
        <w:jc w:val="right"/>
        <w:rPr>
          <w:rStyle w:val="C3"/>
          <w:rFonts w:ascii="Times New Roman" w:hAnsi="Times New Roman"/>
          <w:i w:val="1"/>
          <w:color w:val="231F20"/>
          <w:sz w:val="20"/>
        </w:rPr>
      </w:pPr>
      <w:r>
        <w:rPr>
          <w:rStyle w:val="C3"/>
          <w:rFonts w:ascii="Times New Roman" w:hAnsi="Times New Roman"/>
          <w:i w:val="1"/>
          <w:color w:val="auto"/>
          <w:sz w:val="20"/>
        </w:rPr>
        <w:t>К положению об оперативно-диспетчерском управлении</w:t>
      </w:r>
      <w:r>
        <w:rPr>
          <w:rStyle w:val="C3"/>
          <w:rFonts w:ascii="Times New Roman" w:hAnsi="Times New Roman"/>
          <w:i w:val="1"/>
          <w:color w:val="231F20"/>
          <w:sz w:val="20"/>
        </w:rPr>
        <w:t xml:space="preserve"> </w:t>
      </w:r>
    </w:p>
    <w:p>
      <w:pPr>
        <w:pStyle w:val="P1"/>
        <w:widowControl w:val="1"/>
        <w:jc w:val="right"/>
        <w:rPr>
          <w:rStyle w:val="C3"/>
          <w:rFonts w:ascii="Times New Roman" w:hAnsi="Times New Roman"/>
          <w:i w:val="1"/>
          <w:color w:val="231F20"/>
          <w:sz w:val="20"/>
        </w:rPr>
      </w:pPr>
      <w:r>
        <w:rPr>
          <w:rStyle w:val="C3"/>
          <w:rFonts w:ascii="Times New Roman" w:hAnsi="Times New Roman"/>
          <w:i w:val="1"/>
          <w:color w:val="231F20"/>
          <w:sz w:val="20"/>
        </w:rPr>
        <w:t xml:space="preserve">на случай возникновения аварийной ситуации, угрозы возникновения </w:t>
      </w:r>
    </w:p>
    <w:p>
      <w:pPr>
        <w:pStyle w:val="P1"/>
        <w:widowControl w:val="1"/>
        <w:jc w:val="right"/>
        <w:rPr>
          <w:rStyle w:val="C3"/>
          <w:rFonts w:ascii="Times New Roman" w:hAnsi="Times New Roman"/>
          <w:i w:val="1"/>
          <w:color w:val="auto"/>
          <w:sz w:val="20"/>
        </w:rPr>
      </w:pPr>
      <w:r>
        <w:rPr>
          <w:rStyle w:val="C3"/>
          <w:rFonts w:ascii="Times New Roman" w:hAnsi="Times New Roman"/>
          <w:i w:val="1"/>
          <w:color w:val="231F20"/>
          <w:sz w:val="20"/>
        </w:rPr>
        <w:t>аварийной ситуации</w:t>
      </w:r>
      <w:r>
        <w:rPr>
          <w:rStyle w:val="C3"/>
          <w:rFonts w:ascii="Times New Roman" w:hAnsi="Times New Roman"/>
          <w:i w:val="1"/>
          <w:color w:val="231F20"/>
          <w:sz w:val="20"/>
        </w:rPr>
        <w:t xml:space="preserve"> </w:t>
      </w:r>
      <w:r>
        <w:rPr>
          <w:rStyle w:val="C3"/>
          <w:rFonts w:ascii="Times New Roman" w:hAnsi="Times New Roman"/>
          <w:i w:val="1"/>
          <w:color w:val="auto"/>
          <w:sz w:val="20"/>
        </w:rPr>
        <w:t>в системе теплоснабжения</w:t>
      </w:r>
    </w:p>
    <w:p>
      <w:pPr>
        <w:pStyle w:val="P1"/>
        <w:widowControl w:val="1"/>
        <w:jc w:val="right"/>
        <w:rPr>
          <w:rStyle w:val="C3"/>
          <w:rFonts w:ascii="Times New Roman" w:hAnsi="Times New Roman"/>
          <w:i w:val="1"/>
          <w:color w:val="auto"/>
          <w:sz w:val="20"/>
        </w:rPr>
      </w:pPr>
      <w:r>
        <w:rPr>
          <w:rStyle w:val="C3"/>
          <w:rFonts w:ascii="Times New Roman" w:hAnsi="Times New Roman"/>
          <w:i w:val="1"/>
          <w:color w:val="auto"/>
          <w:sz w:val="20"/>
        </w:rPr>
        <w:t xml:space="preserve"> муниципального образования </w:t>
      </w:r>
      <w:r>
        <w:rPr>
          <w:rStyle w:val="C3"/>
          <w:rFonts w:ascii="Times New Roman" w:hAnsi="Times New Roman"/>
          <w:i w:val="1"/>
          <w:color w:val="auto"/>
          <w:sz w:val="20"/>
        </w:rPr>
        <w:t>Лаголовское</w:t>
      </w:r>
      <w:r>
        <w:rPr>
          <w:rStyle w:val="C3"/>
          <w:rFonts w:ascii="Times New Roman" w:hAnsi="Times New Roman"/>
          <w:i w:val="1"/>
          <w:color w:val="auto"/>
          <w:sz w:val="20"/>
        </w:rPr>
        <w:t xml:space="preserve"> сельское поселение</w:t>
      </w:r>
    </w:p>
    <w:p>
      <w:pPr>
        <w:pStyle w:val="P1"/>
        <w:widowControl w:val="1"/>
        <w:jc w:val="center"/>
        <w:rPr>
          <w:rStyle w:val="C3"/>
          <w:rFonts w:ascii="Times New Roman" w:hAnsi="Times New Roman"/>
          <w:b w:val="1"/>
          <w:color w:val="auto"/>
        </w:rPr>
      </w:pPr>
    </w:p>
    <w:p>
      <w:pPr>
        <w:pStyle w:val="P1"/>
        <w:widowControl w:val="1"/>
        <w:jc w:val="center"/>
        <w:rPr>
          <w:rStyle w:val="C3"/>
          <w:rFonts w:ascii="Times New Roman" w:hAnsi="Times New Roman"/>
          <w:color w:val="auto"/>
        </w:rPr>
      </w:pPr>
      <w:r>
        <w:rPr>
          <w:rStyle w:val="C3"/>
          <w:rFonts w:ascii="Times New Roman" w:hAnsi="Times New Roman"/>
          <w:b w:val="1"/>
          <w:color w:val="auto"/>
        </w:rPr>
        <w:t xml:space="preserve">Критерии </w:t>
      </w:r>
    </w:p>
    <w:p>
      <w:pPr>
        <w:pStyle w:val="P1"/>
        <w:widowControl w:val="1"/>
        <w:jc w:val="center"/>
        <w:rPr>
          <w:rStyle w:val="C3"/>
          <w:rFonts w:ascii="Times New Roman" w:hAnsi="Times New Roman"/>
          <w:b w:val="1"/>
          <w:color w:val="auto"/>
        </w:rPr>
      </w:pPr>
      <w:r>
        <w:rPr>
          <w:rStyle w:val="C3"/>
          <w:rFonts w:ascii="Times New Roman" w:hAnsi="Times New Roman"/>
          <w:b w:val="1"/>
          <w:color w:val="auto"/>
        </w:rPr>
        <w:t>аварий, нештатных и чрезвычайных ситуаций на объектах теплоснабжения</w:t>
      </w:r>
    </w:p>
    <w:p>
      <w:pPr>
        <w:pStyle w:val="P1"/>
        <w:widowControl w:val="1"/>
        <w:jc w:val="center"/>
        <w:rPr>
          <w:rStyle w:val="C3"/>
          <w:rFonts w:ascii="Times New Roman" w:hAnsi="Times New Roman"/>
          <w:color w:val="auto"/>
        </w:rPr>
      </w:pPr>
    </w:p>
    <w:p>
      <w:pPr>
        <w:pStyle w:val="P1"/>
        <w:widowControl w:val="1"/>
        <w:numPr>
          <w:ilvl w:val="0"/>
          <w:numId w:val="18"/>
        </w:numPr>
        <w:tabs>
          <w:tab w:val="clear" w:pos="720" w:leader="none"/>
          <w:tab w:val="left" w:pos="1134" w:leader="none"/>
        </w:tabs>
        <w:ind w:firstLine="851" w:left="0"/>
        <w:jc w:val="both"/>
        <w:rPr>
          <w:rStyle w:val="C3"/>
          <w:rFonts w:ascii="Times New Roman" w:hAnsi="Times New Roman"/>
          <w:color w:val="auto"/>
        </w:rPr>
      </w:pPr>
      <w:r>
        <w:rPr>
          <w:rStyle w:val="C3"/>
          <w:rFonts w:ascii="Times New Roman" w:hAnsi="Times New Roman"/>
          <w:color w:val="auto"/>
        </w:rPr>
        <w:t>Объявление режима чрезвычайной ситуации (локальной, местной, территориальной, региональной или федеральной), вызванного массовым прекращением или угрозой прекращения теплоснабжения потребителей.</w:t>
      </w:r>
    </w:p>
    <w:p>
      <w:pPr>
        <w:pStyle w:val="P1"/>
        <w:widowControl w:val="1"/>
        <w:numPr>
          <w:ilvl w:val="0"/>
          <w:numId w:val="18"/>
        </w:numPr>
        <w:tabs>
          <w:tab w:val="clear" w:pos="720" w:leader="none"/>
          <w:tab w:val="left" w:pos="1134" w:leader="none"/>
        </w:tabs>
        <w:ind w:firstLine="851" w:left="0"/>
        <w:jc w:val="both"/>
        <w:rPr>
          <w:rStyle w:val="C3"/>
          <w:rFonts w:ascii="Times New Roman" w:hAnsi="Times New Roman"/>
          <w:color w:val="auto"/>
        </w:rPr>
      </w:pPr>
      <w:r>
        <w:rPr>
          <w:rStyle w:val="C3"/>
          <w:rFonts w:ascii="Times New Roman" w:hAnsi="Times New Roman"/>
          <w:color w:val="auto"/>
        </w:rPr>
        <w:t>Отключение оборудования тепловых сетей в отопительный период (в том числе ограничение и прекращение подачи тепловой энергии потребителям в случае невыполнения ими своих обязательств по оплате тепловой энергии, а также несоблюдения требований безопасной эксплуатации теплопотребляющих установок) в случае прекращения теплоснабжения населения, социально значимых объектов и объектов жизнеобеспечения.</w:t>
      </w:r>
    </w:p>
    <w:p>
      <w:pPr>
        <w:pStyle w:val="P1"/>
        <w:widowControl w:val="1"/>
        <w:tabs>
          <w:tab w:val="left" w:pos="1134" w:leader="none"/>
        </w:tabs>
        <w:ind w:firstLine="851"/>
        <w:jc w:val="both"/>
        <w:rPr>
          <w:rStyle w:val="C3"/>
          <w:rFonts w:ascii="Times New Roman" w:hAnsi="Times New Roman"/>
          <w:color w:val="auto"/>
        </w:rPr>
      </w:pPr>
      <w:r>
        <w:rPr>
          <w:rStyle w:val="C3"/>
          <w:rFonts w:ascii="Times New Roman" w:hAnsi="Times New Roman"/>
          <w:color w:val="auto"/>
        </w:rPr>
        <w:t>2.1. Прекращение теплоснабжения населения продолжительностью:</w:t>
      </w:r>
    </w:p>
    <w:p>
      <w:pPr>
        <w:pStyle w:val="P1"/>
        <w:widowControl w:val="1"/>
        <w:tabs>
          <w:tab w:val="left" w:pos="1134" w:leader="none"/>
        </w:tabs>
        <w:ind w:firstLine="851"/>
        <w:jc w:val="both"/>
        <w:rPr>
          <w:rStyle w:val="C3"/>
          <w:rFonts w:ascii="Times New Roman" w:hAnsi="Times New Roman"/>
          <w:color w:val="auto"/>
        </w:rPr>
      </w:pPr>
      <w:r>
        <w:rPr>
          <w:rStyle w:val="C3"/>
          <w:rFonts w:ascii="Times New Roman" w:hAnsi="Times New Roman"/>
          <w:color w:val="auto"/>
        </w:rPr>
        <w:t xml:space="preserve">свыше 4 часов при отрицательных температурах наружного воздуха; </w:t>
      </w:r>
    </w:p>
    <w:p>
      <w:pPr>
        <w:pStyle w:val="P1"/>
        <w:widowControl w:val="1"/>
        <w:tabs>
          <w:tab w:val="left" w:pos="1134" w:leader="none"/>
        </w:tabs>
        <w:ind w:firstLine="851"/>
        <w:jc w:val="both"/>
        <w:rPr>
          <w:rStyle w:val="C3"/>
          <w:rFonts w:ascii="Times New Roman" w:hAnsi="Times New Roman"/>
          <w:color w:val="auto"/>
        </w:rPr>
      </w:pPr>
      <w:r>
        <w:rPr>
          <w:rStyle w:val="C3"/>
          <w:rFonts w:ascii="Times New Roman" w:hAnsi="Times New Roman"/>
          <w:color w:val="auto"/>
        </w:rPr>
        <w:t>свыше 12 часов при положительных температурах наружного воздуха.</w:t>
      </w:r>
    </w:p>
    <w:p>
      <w:pPr>
        <w:pStyle w:val="P1"/>
        <w:widowControl w:val="1"/>
        <w:tabs>
          <w:tab w:val="left" w:pos="1134" w:leader="none"/>
        </w:tabs>
        <w:ind w:firstLine="851"/>
        <w:jc w:val="both"/>
        <w:rPr>
          <w:rStyle w:val="C3"/>
          <w:rFonts w:ascii="Times New Roman" w:hAnsi="Times New Roman"/>
          <w:color w:val="auto"/>
        </w:rPr>
      </w:pPr>
      <w:r>
        <w:rPr>
          <w:rStyle w:val="C3"/>
          <w:rFonts w:ascii="Times New Roman" w:hAnsi="Times New Roman"/>
          <w:color w:val="auto"/>
        </w:rPr>
        <w:t>2.2. Общее снижение более чем на 50 % отпуска тепловой энергии потребителям (5 тыс. человек и более) продолжительностью:</w:t>
      </w:r>
    </w:p>
    <w:p>
      <w:pPr>
        <w:pStyle w:val="P1"/>
        <w:widowControl w:val="1"/>
        <w:tabs>
          <w:tab w:val="left" w:pos="1134" w:leader="none"/>
        </w:tabs>
        <w:ind w:firstLine="851"/>
        <w:jc w:val="both"/>
        <w:rPr>
          <w:rStyle w:val="C3"/>
          <w:rFonts w:ascii="Times New Roman" w:hAnsi="Times New Roman"/>
          <w:color w:val="auto"/>
        </w:rPr>
      </w:pPr>
      <w:r>
        <w:rPr>
          <w:rStyle w:val="C3"/>
          <w:rFonts w:ascii="Times New Roman" w:hAnsi="Times New Roman"/>
          <w:color w:val="auto"/>
        </w:rPr>
        <w:t>свыше 12 часов и более при отрицательных температурах наружного воздуха;</w:t>
      </w:r>
    </w:p>
    <w:p>
      <w:pPr>
        <w:pStyle w:val="P1"/>
        <w:widowControl w:val="1"/>
        <w:tabs>
          <w:tab w:val="left" w:pos="1134" w:leader="none"/>
        </w:tabs>
        <w:ind w:firstLine="851"/>
        <w:jc w:val="both"/>
        <w:rPr>
          <w:rStyle w:val="C3"/>
          <w:rFonts w:ascii="Times New Roman" w:hAnsi="Times New Roman"/>
          <w:color w:val="auto"/>
        </w:rPr>
      </w:pPr>
      <w:r>
        <w:rPr>
          <w:rStyle w:val="C3"/>
          <w:rFonts w:ascii="Times New Roman" w:hAnsi="Times New Roman"/>
          <w:color w:val="auto"/>
        </w:rPr>
        <w:t>свыше 24 часов и более при положительных температурах наружного воздуха.</w:t>
      </w:r>
    </w:p>
    <w:p>
      <w:pPr>
        <w:pStyle w:val="P1"/>
        <w:widowControl w:val="1"/>
        <w:numPr>
          <w:ilvl w:val="0"/>
          <w:numId w:val="19"/>
        </w:numPr>
        <w:tabs>
          <w:tab w:val="clear" w:pos="720" w:leader="none"/>
          <w:tab w:val="left" w:pos="1134" w:leader="none"/>
        </w:tabs>
        <w:ind w:firstLine="851" w:left="0"/>
        <w:jc w:val="both"/>
        <w:rPr>
          <w:rStyle w:val="C3"/>
          <w:rFonts w:ascii="Times New Roman" w:hAnsi="Times New Roman"/>
          <w:color w:val="auto"/>
        </w:rPr>
      </w:pPr>
      <w:r>
        <w:rPr>
          <w:rStyle w:val="C3"/>
          <w:rFonts w:ascii="Times New Roman" w:hAnsi="Times New Roman"/>
          <w:color w:val="auto"/>
        </w:rPr>
        <w:t>Повреждение энергетического котла производительностью 100 т/час и более (водогрейного котла производительностью 50 Гкал/час и более) с разрушением, деформацией или смещением элементов каркаса, барабана, главных паропроводов, питательных трубопроводов.</w:t>
      </w: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both"/>
        <w:rPr>
          <w:rStyle w:val="C3"/>
          <w:rFonts w:ascii="Times New Roman" w:hAnsi="Times New Roman"/>
          <w:color w:val="auto"/>
        </w:rPr>
      </w:pPr>
    </w:p>
    <w:p>
      <w:pPr>
        <w:pStyle w:val="P1"/>
        <w:widowControl w:val="1"/>
        <w:jc w:val="right"/>
        <w:rPr>
          <w:rStyle w:val="C3"/>
          <w:rFonts w:ascii="Times New Roman" w:hAnsi="Times New Roman"/>
          <w:b w:val="1"/>
          <w:i w:val="1"/>
          <w:color w:val="auto"/>
          <w:sz w:val="20"/>
        </w:rPr>
      </w:pPr>
    </w:p>
    <w:p>
      <w:pPr>
        <w:pStyle w:val="P1"/>
        <w:widowControl w:val="1"/>
        <w:jc w:val="right"/>
        <w:rPr>
          <w:rStyle w:val="C3"/>
          <w:rFonts w:ascii="Times New Roman" w:hAnsi="Times New Roman"/>
          <w:b w:val="1"/>
          <w:i w:val="1"/>
          <w:color w:val="auto"/>
          <w:sz w:val="20"/>
        </w:rPr>
      </w:pPr>
      <w:r>
        <w:rPr>
          <w:rStyle w:val="C3"/>
          <w:rFonts w:ascii="Times New Roman" w:hAnsi="Times New Roman"/>
          <w:b w:val="1"/>
          <w:i w:val="1"/>
          <w:color w:val="auto"/>
          <w:sz w:val="20"/>
        </w:rPr>
        <w:t xml:space="preserve">Приложение № </w:t>
      </w:r>
      <w:r>
        <w:rPr>
          <w:rStyle w:val="C3"/>
          <w:rFonts w:ascii="Times New Roman" w:hAnsi="Times New Roman"/>
          <w:b w:val="1"/>
          <w:i w:val="1"/>
          <w:color w:val="auto"/>
          <w:sz w:val="20"/>
        </w:rPr>
        <w:t>2</w:t>
      </w:r>
    </w:p>
    <w:p>
      <w:pPr>
        <w:pStyle w:val="P1"/>
        <w:widowControl w:val="1"/>
        <w:jc w:val="right"/>
        <w:rPr>
          <w:rStyle w:val="C3"/>
          <w:rFonts w:ascii="Times New Roman" w:hAnsi="Times New Roman"/>
          <w:i w:val="1"/>
          <w:color w:val="231F20"/>
          <w:sz w:val="20"/>
        </w:rPr>
      </w:pPr>
      <w:r>
        <w:rPr>
          <w:rStyle w:val="C3"/>
          <w:rFonts w:ascii="Times New Roman" w:hAnsi="Times New Roman"/>
          <w:i w:val="1"/>
          <w:color w:val="auto"/>
          <w:sz w:val="20"/>
        </w:rPr>
        <w:t>К положению об оперативно-диспетчерском управлении</w:t>
      </w:r>
      <w:r>
        <w:rPr>
          <w:rStyle w:val="C3"/>
          <w:rFonts w:ascii="Times New Roman" w:hAnsi="Times New Roman"/>
          <w:i w:val="1"/>
          <w:color w:val="231F20"/>
          <w:sz w:val="20"/>
        </w:rPr>
        <w:t xml:space="preserve"> </w:t>
      </w:r>
    </w:p>
    <w:p>
      <w:pPr>
        <w:pStyle w:val="P1"/>
        <w:widowControl w:val="1"/>
        <w:jc w:val="right"/>
        <w:rPr>
          <w:rStyle w:val="C3"/>
          <w:rFonts w:ascii="Times New Roman" w:hAnsi="Times New Roman"/>
          <w:i w:val="1"/>
          <w:color w:val="231F20"/>
          <w:sz w:val="20"/>
        </w:rPr>
      </w:pPr>
      <w:r>
        <w:rPr>
          <w:rStyle w:val="C3"/>
          <w:rFonts w:ascii="Times New Roman" w:hAnsi="Times New Roman"/>
          <w:i w:val="1"/>
          <w:color w:val="231F20"/>
          <w:sz w:val="20"/>
        </w:rPr>
        <w:t xml:space="preserve">на случай возникновения аварийной ситуации, угрозы возникновения </w:t>
      </w:r>
    </w:p>
    <w:p>
      <w:pPr>
        <w:pStyle w:val="P1"/>
        <w:widowControl w:val="1"/>
        <w:jc w:val="right"/>
        <w:rPr>
          <w:rStyle w:val="C3"/>
          <w:rFonts w:ascii="Times New Roman" w:hAnsi="Times New Roman"/>
          <w:i w:val="1"/>
          <w:color w:val="auto"/>
          <w:sz w:val="20"/>
        </w:rPr>
      </w:pPr>
      <w:r>
        <w:rPr>
          <w:rStyle w:val="C3"/>
          <w:rFonts w:ascii="Times New Roman" w:hAnsi="Times New Roman"/>
          <w:i w:val="1"/>
          <w:color w:val="231F20"/>
          <w:sz w:val="20"/>
        </w:rPr>
        <w:t>аварийной ситуации</w:t>
      </w:r>
      <w:r>
        <w:rPr>
          <w:rStyle w:val="C3"/>
          <w:rFonts w:ascii="Times New Roman" w:hAnsi="Times New Roman"/>
          <w:i w:val="1"/>
          <w:color w:val="231F20"/>
          <w:sz w:val="20"/>
        </w:rPr>
        <w:t xml:space="preserve"> </w:t>
      </w:r>
      <w:r>
        <w:rPr>
          <w:rStyle w:val="C3"/>
          <w:rFonts w:ascii="Times New Roman" w:hAnsi="Times New Roman"/>
          <w:i w:val="1"/>
          <w:color w:val="auto"/>
          <w:sz w:val="20"/>
        </w:rPr>
        <w:t>в системе теплоснабжения</w:t>
      </w:r>
    </w:p>
    <w:p>
      <w:pPr>
        <w:pStyle w:val="P1"/>
        <w:widowControl w:val="1"/>
        <w:jc w:val="right"/>
        <w:rPr>
          <w:rStyle w:val="C3"/>
          <w:rFonts w:ascii="Times New Roman" w:hAnsi="Times New Roman"/>
          <w:i w:val="1"/>
          <w:color w:val="auto"/>
          <w:sz w:val="20"/>
        </w:rPr>
      </w:pPr>
      <w:r>
        <w:rPr>
          <w:rStyle w:val="C3"/>
          <w:rFonts w:ascii="Times New Roman" w:hAnsi="Times New Roman"/>
          <w:i w:val="1"/>
          <w:color w:val="auto"/>
          <w:sz w:val="20"/>
        </w:rPr>
        <w:t xml:space="preserve"> муниципального образования </w:t>
      </w:r>
      <w:r>
        <w:rPr>
          <w:rStyle w:val="C3"/>
          <w:rFonts w:ascii="Times New Roman" w:hAnsi="Times New Roman"/>
          <w:i w:val="1"/>
          <w:color w:val="auto"/>
          <w:sz w:val="20"/>
        </w:rPr>
        <w:t>Лаголовское</w:t>
      </w:r>
      <w:r>
        <w:rPr>
          <w:rStyle w:val="C3"/>
          <w:rFonts w:ascii="Times New Roman" w:hAnsi="Times New Roman"/>
          <w:i w:val="1"/>
          <w:color w:val="auto"/>
          <w:sz w:val="20"/>
        </w:rPr>
        <w:t xml:space="preserve"> сельское поселение</w:t>
      </w:r>
    </w:p>
    <w:p>
      <w:pPr>
        <w:pStyle w:val="P1"/>
        <w:widowControl w:val="1"/>
        <w:jc w:val="center"/>
        <w:rPr>
          <w:rStyle w:val="C3"/>
          <w:rFonts w:ascii="Times New Roman" w:hAnsi="Times New Roman"/>
          <w:b w:val="1"/>
          <w:color w:val="auto"/>
        </w:rPr>
      </w:pPr>
    </w:p>
    <w:p>
      <w:pPr>
        <w:pStyle w:val="P1"/>
        <w:widowControl w:val="1"/>
        <w:jc w:val="center"/>
        <w:rPr>
          <w:rStyle w:val="C3"/>
          <w:rFonts w:ascii="Times New Roman" w:hAnsi="Times New Roman"/>
          <w:color w:val="auto"/>
        </w:rPr>
      </w:pPr>
      <w:r>
        <w:rPr>
          <w:rStyle w:val="C3"/>
          <w:rFonts w:ascii="Times New Roman" w:hAnsi="Times New Roman"/>
          <w:b w:val="1"/>
          <w:color w:val="auto"/>
        </w:rPr>
        <w:t xml:space="preserve">Макет оперативного донесения </w:t>
      </w:r>
    </w:p>
    <w:p>
      <w:pPr>
        <w:pStyle w:val="P1"/>
        <w:widowControl w:val="1"/>
        <w:jc w:val="center"/>
        <w:rPr>
          <w:rStyle w:val="C3"/>
          <w:rFonts w:ascii="Times New Roman" w:hAnsi="Times New Roman"/>
          <w:b w:val="1"/>
          <w:color w:val="auto"/>
        </w:rPr>
      </w:pPr>
      <w:r>
        <w:rPr>
          <w:rStyle w:val="C3"/>
          <w:rFonts w:ascii="Times New Roman" w:hAnsi="Times New Roman"/>
          <w:b w:val="1"/>
          <w:color w:val="auto"/>
        </w:rPr>
        <w:t xml:space="preserve">о нарушениях теплоснабжения потребителей и проведении аварийно-восстановительных работ </w:t>
      </w:r>
    </w:p>
    <w:p>
      <w:pPr>
        <w:pStyle w:val="P1"/>
        <w:widowControl w:val="1"/>
        <w:jc w:val="center"/>
        <w:rPr>
          <w:rStyle w:val="C3"/>
          <w:rFonts w:ascii="Times New Roman" w:hAnsi="Times New Roman"/>
          <w:color w:val="auto"/>
        </w:rPr>
      </w:pPr>
    </w:p>
    <w:tbl>
      <w:tblPr>
        <w:tblStyle w:val="T2"/>
        <w:tblW w:w="8985" w:type="dxa"/>
        <w:tblCellSpacing w:w="0" w:type="dxa"/>
        <w:tblLayout w:type="autofit"/>
        <w:tblCellMar>
          <w:top w:w="105" w:type="dxa"/>
          <w:left w:w="105" w:type="dxa"/>
          <w:bottom w:w="105" w:type="dxa"/>
          <w:right w:w="105" w:type="dxa"/>
        </w:tblCellMar>
      </w:tblPr>
      <w:tblGrid/>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w:t>
            </w:r>
          </w:p>
          <w:p>
            <w:pPr>
              <w:pStyle w:val="P1"/>
              <w:widowControl w:val="1"/>
              <w:jc w:val="center"/>
              <w:rPr>
                <w:rStyle w:val="C3"/>
                <w:rFonts w:ascii="Times New Roman" w:hAnsi="Times New Roman"/>
                <w:color w:val="auto"/>
              </w:rPr>
            </w:pPr>
            <w:r>
              <w:rPr>
                <w:rStyle w:val="C3"/>
                <w:rFonts w:ascii="Times New Roman" w:hAnsi="Times New Roman"/>
                <w:color w:val="auto"/>
              </w:rPr>
              <w:t>п/п</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Информация</w:t>
            </w: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1.</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Наименование субъекта РФ (муниципального образования)</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2.</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 xml:space="preserve">Дата и время возникновения нарушения </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3.</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Место нарушения (наименование объекта, участка тепловой сети) с указанием эксплуатирующей организации</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4.</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Причина нарушения</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5.</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Характер повреждений</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6.</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Количество потребителей, попавших под ограничение, в том числе:</w:t>
            </w:r>
          </w:p>
          <w:p>
            <w:pPr>
              <w:pStyle w:val="P1"/>
              <w:widowControl w:val="1"/>
              <w:jc w:val="center"/>
              <w:rPr>
                <w:rStyle w:val="C3"/>
                <w:rFonts w:ascii="Times New Roman" w:hAnsi="Times New Roman"/>
                <w:color w:val="auto"/>
              </w:rPr>
            </w:pPr>
            <w:r>
              <w:rPr>
                <w:rStyle w:val="C3"/>
                <w:rFonts w:ascii="Times New Roman" w:hAnsi="Times New Roman"/>
                <w:color w:val="auto"/>
              </w:rPr>
              <w:t>зданий и сооружений (в т. ч. жилых);</w:t>
            </w:r>
          </w:p>
          <w:p>
            <w:pPr>
              <w:pStyle w:val="P1"/>
              <w:widowControl w:val="1"/>
              <w:jc w:val="center"/>
              <w:rPr>
                <w:rStyle w:val="C3"/>
                <w:rFonts w:ascii="Times New Roman" w:hAnsi="Times New Roman"/>
                <w:color w:val="auto"/>
              </w:rPr>
            </w:pPr>
            <w:r>
              <w:rPr>
                <w:rStyle w:val="C3"/>
                <w:rFonts w:ascii="Times New Roman" w:hAnsi="Times New Roman"/>
                <w:color w:val="auto"/>
              </w:rPr>
              <w:t>социально значимых объектов;</w:t>
            </w:r>
          </w:p>
          <w:p>
            <w:pPr>
              <w:pStyle w:val="P1"/>
              <w:widowControl w:val="1"/>
              <w:jc w:val="center"/>
              <w:rPr>
                <w:rStyle w:val="C3"/>
                <w:rFonts w:ascii="Times New Roman" w:hAnsi="Times New Roman"/>
                <w:color w:val="auto"/>
              </w:rPr>
            </w:pPr>
            <w:r>
              <w:rPr>
                <w:rStyle w:val="C3"/>
                <w:rFonts w:ascii="Times New Roman" w:hAnsi="Times New Roman"/>
                <w:color w:val="auto"/>
              </w:rPr>
              <w:t>население;</w:t>
            </w:r>
          </w:p>
          <w:p>
            <w:pPr>
              <w:pStyle w:val="P1"/>
              <w:widowControl w:val="1"/>
              <w:jc w:val="center"/>
              <w:rPr>
                <w:rStyle w:val="C3"/>
                <w:rFonts w:ascii="Times New Roman" w:hAnsi="Times New Roman"/>
                <w:color w:val="auto"/>
              </w:rPr>
            </w:pPr>
            <w:r>
              <w:rPr>
                <w:rStyle w:val="C3"/>
                <w:rFonts w:ascii="Times New Roman" w:hAnsi="Times New Roman"/>
                <w:color w:val="auto"/>
              </w:rPr>
              <w:t>объекты жизнеобеспечения</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7.</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Зафиксирован ли несчастный случаи со смертельным исходом на объекте теплоснабжения</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8.</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Произошло ли снижение температуры теплоносителя (с указанием сниженных параметров)</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9.</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Дефицит (или резерв) мощности, Гкал/час. м3/сут.</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10.</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Температура наружного воздуха на момент возникновения нарушения, прогноз на время устранения</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11.</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Принимаемые меры по восстановлению теплоснабжения потребителей (в т. ч. с указанием количества бригад и их численности, техники). Необходимость привлечения сторонних организаций для устранения нарушения</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12.</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Проводилось ли заседание КЧС и ОПБ (копия протокола)</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13.</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Планируемые дата и время завершения работ</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r>
        <w:trPr/>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14.</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jc w:val="center"/>
              <w:rPr>
                <w:rStyle w:val="C3"/>
                <w:rFonts w:ascii="Times New Roman" w:hAnsi="Times New Roman"/>
                <w:color w:val="auto"/>
              </w:rPr>
            </w:pPr>
            <w:r>
              <w:rPr>
                <w:rStyle w:val="C3"/>
                <w:rFonts w:ascii="Times New Roman" w:hAnsi="Times New Roman"/>
                <w:color w:val="auto"/>
              </w:rPr>
              <w:t>Контактная информация лица, ответственного за проведение аварийно-восстановительных работ</w:t>
            </w:r>
          </w:p>
        </w:tc>
        <w:tc>
          <w:tcPr>
            <w:tcW w:w="0" w:type="auto"/>
            <w:tcBorders>
              <w:top w:val="single" w:sz="6" w:space="0" w:shadow="0" w:frame="0" w:color="000000"/>
              <w:left w:val="single" w:sz="6" w:space="0" w:shadow="0" w:frame="0" w:color="000000"/>
              <w:bottom w:val="single" w:sz="6" w:space="0" w:shadow="0" w:frame="0" w:color="000000"/>
              <w:right w:val="single" w:sz="6" w:space="0" w:shadow="0" w:frame="0" w:color="000000"/>
            </w:tcBorders>
          </w:tcPr>
          <w:p>
            <w:pPr>
              <w:pStyle w:val="P1"/>
              <w:widowControl w:val="1"/>
              <w:rPr>
                <w:rStyle w:val="C3"/>
                <w:rFonts w:ascii="Times New Roman" w:hAnsi="Times New Roman"/>
                <w:color w:val="auto"/>
              </w:rPr>
            </w:pPr>
          </w:p>
        </w:tc>
      </w:tr>
    </w:tbl>
    <w:p>
      <w:pPr>
        <w:pStyle w:val="P1"/>
        <w:widowControl w:val="1"/>
        <w:jc w:val="center"/>
        <w:rPr>
          <w:rStyle w:val="C3"/>
          <w:rFonts w:ascii="Times New Roman" w:hAnsi="Times New Roman"/>
          <w:color w:val="auto"/>
        </w:rPr>
      </w:pPr>
      <w:r>
        <w:rPr>
          <w:rStyle w:val="C3"/>
          <w:rFonts w:ascii="Times New Roman" w:hAnsi="Times New Roman"/>
          <w:color w:val="auto"/>
        </w:rPr>
        <w:t>Примечание - Информация направляется немедленно но факту нарушения, далее по состоянию на 07.30, 12.30, 16.30 и по завершении аварийно-восстановительных работ.</w:t>
      </w:r>
    </w:p>
    <w:p>
      <w:pPr>
        <w:pStyle w:val="P1"/>
        <w:widowControl w:val="1"/>
        <w:jc w:val="right"/>
        <w:rPr>
          <w:rStyle w:val="C3"/>
          <w:rFonts w:ascii="Times New Roman" w:hAnsi="Times New Roman"/>
          <w:b w:val="1"/>
          <w:i w:val="1"/>
          <w:color w:val="auto"/>
          <w:sz w:val="20"/>
        </w:rPr>
      </w:pPr>
    </w:p>
    <w:p>
      <w:pPr>
        <w:pStyle w:val="P1"/>
        <w:widowControl w:val="1"/>
        <w:jc w:val="right"/>
        <w:rPr>
          <w:rStyle w:val="C3"/>
          <w:rFonts w:ascii="Times New Roman" w:hAnsi="Times New Roman"/>
          <w:b w:val="1"/>
          <w:i w:val="1"/>
          <w:color w:val="auto"/>
          <w:sz w:val="20"/>
        </w:rPr>
      </w:pPr>
    </w:p>
    <w:p>
      <w:pPr>
        <w:pStyle w:val="P1"/>
        <w:widowControl w:val="1"/>
        <w:jc w:val="right"/>
        <w:rPr>
          <w:rStyle w:val="C3"/>
          <w:rFonts w:ascii="Times New Roman" w:hAnsi="Times New Roman"/>
          <w:b w:val="1"/>
          <w:i w:val="1"/>
          <w:color w:val="auto"/>
          <w:sz w:val="20"/>
        </w:rPr>
      </w:pPr>
    </w:p>
    <w:p>
      <w:pPr>
        <w:pStyle w:val="P1"/>
        <w:widowControl w:val="1"/>
        <w:jc w:val="right"/>
        <w:rPr>
          <w:rStyle w:val="C3"/>
          <w:rFonts w:ascii="Times New Roman" w:hAnsi="Times New Roman"/>
          <w:b w:val="1"/>
          <w:i w:val="1"/>
          <w:color w:val="auto"/>
          <w:sz w:val="20"/>
        </w:rPr>
      </w:pPr>
      <w:r>
        <w:rPr>
          <w:rStyle w:val="C3"/>
          <w:rFonts w:ascii="Times New Roman" w:hAnsi="Times New Roman"/>
          <w:b w:val="1"/>
          <w:i w:val="1"/>
          <w:color w:val="auto"/>
          <w:sz w:val="20"/>
        </w:rPr>
        <w:t xml:space="preserve">Приложение № </w:t>
      </w:r>
      <w:r>
        <w:rPr>
          <w:rStyle w:val="C3"/>
          <w:rFonts w:ascii="Times New Roman" w:hAnsi="Times New Roman"/>
          <w:b w:val="1"/>
          <w:i w:val="1"/>
          <w:color w:val="auto"/>
          <w:sz w:val="20"/>
        </w:rPr>
        <w:t>3</w:t>
      </w:r>
    </w:p>
    <w:p>
      <w:pPr>
        <w:pStyle w:val="P1"/>
        <w:widowControl w:val="1"/>
        <w:jc w:val="right"/>
        <w:rPr>
          <w:rStyle w:val="C3"/>
          <w:rFonts w:ascii="Times New Roman" w:hAnsi="Times New Roman"/>
          <w:i w:val="1"/>
          <w:color w:val="231F20"/>
          <w:sz w:val="20"/>
        </w:rPr>
      </w:pPr>
      <w:r>
        <w:rPr>
          <w:rStyle w:val="C3"/>
          <w:rFonts w:ascii="Times New Roman" w:hAnsi="Times New Roman"/>
          <w:i w:val="1"/>
          <w:color w:val="auto"/>
          <w:sz w:val="20"/>
        </w:rPr>
        <w:t>К положению об оперативно-диспетчерском управлении</w:t>
      </w:r>
      <w:r>
        <w:rPr>
          <w:rStyle w:val="C3"/>
          <w:rFonts w:ascii="Times New Roman" w:hAnsi="Times New Roman"/>
          <w:i w:val="1"/>
          <w:color w:val="231F20"/>
          <w:sz w:val="20"/>
        </w:rPr>
        <w:t xml:space="preserve"> </w:t>
      </w:r>
    </w:p>
    <w:p>
      <w:pPr>
        <w:pStyle w:val="P1"/>
        <w:widowControl w:val="1"/>
        <w:jc w:val="right"/>
        <w:rPr>
          <w:rStyle w:val="C3"/>
          <w:rFonts w:ascii="Times New Roman" w:hAnsi="Times New Roman"/>
          <w:i w:val="1"/>
          <w:color w:val="231F20"/>
          <w:sz w:val="20"/>
        </w:rPr>
      </w:pPr>
      <w:r>
        <w:rPr>
          <w:rStyle w:val="C3"/>
          <w:rFonts w:ascii="Times New Roman" w:hAnsi="Times New Roman"/>
          <w:i w:val="1"/>
          <w:color w:val="231F20"/>
          <w:sz w:val="20"/>
        </w:rPr>
        <w:t xml:space="preserve">на случай возникновения аварийной ситуации, угрозы возникновения </w:t>
      </w:r>
    </w:p>
    <w:p>
      <w:pPr>
        <w:pStyle w:val="P1"/>
        <w:widowControl w:val="1"/>
        <w:jc w:val="right"/>
        <w:rPr>
          <w:rStyle w:val="C3"/>
          <w:rFonts w:ascii="Times New Roman" w:hAnsi="Times New Roman"/>
          <w:i w:val="1"/>
          <w:color w:val="auto"/>
          <w:sz w:val="20"/>
        </w:rPr>
      </w:pPr>
      <w:r>
        <w:rPr>
          <w:rStyle w:val="C3"/>
          <w:rFonts w:ascii="Times New Roman" w:hAnsi="Times New Roman"/>
          <w:i w:val="1"/>
          <w:color w:val="231F20"/>
          <w:sz w:val="20"/>
        </w:rPr>
        <w:t>аварийной ситуации</w:t>
      </w:r>
      <w:r>
        <w:rPr>
          <w:rStyle w:val="C3"/>
          <w:rFonts w:ascii="Times New Roman" w:hAnsi="Times New Roman"/>
          <w:i w:val="1"/>
          <w:color w:val="231F20"/>
          <w:sz w:val="20"/>
        </w:rPr>
        <w:t xml:space="preserve"> </w:t>
      </w:r>
      <w:r>
        <w:rPr>
          <w:rStyle w:val="C3"/>
          <w:rFonts w:ascii="Times New Roman" w:hAnsi="Times New Roman"/>
          <w:i w:val="1"/>
          <w:color w:val="auto"/>
          <w:sz w:val="20"/>
        </w:rPr>
        <w:t>в системе теплоснабжения</w:t>
      </w:r>
    </w:p>
    <w:p>
      <w:pPr>
        <w:pStyle w:val="P1"/>
        <w:widowControl w:val="1"/>
        <w:jc w:val="right"/>
        <w:rPr>
          <w:rStyle w:val="C3"/>
          <w:rFonts w:ascii="Times New Roman" w:hAnsi="Times New Roman"/>
          <w:i w:val="1"/>
          <w:color w:val="auto"/>
          <w:sz w:val="20"/>
        </w:rPr>
      </w:pPr>
      <w:r>
        <w:rPr>
          <w:rStyle w:val="C3"/>
          <w:rFonts w:ascii="Times New Roman" w:hAnsi="Times New Roman"/>
          <w:i w:val="1"/>
          <w:color w:val="auto"/>
          <w:sz w:val="20"/>
        </w:rPr>
        <w:t xml:space="preserve"> муниципального образования </w:t>
      </w:r>
      <w:r>
        <w:rPr>
          <w:rStyle w:val="C3"/>
          <w:rFonts w:ascii="Times New Roman" w:hAnsi="Times New Roman"/>
          <w:i w:val="1"/>
          <w:color w:val="auto"/>
          <w:sz w:val="20"/>
        </w:rPr>
        <w:t>Лаголовское</w:t>
      </w:r>
      <w:r>
        <w:rPr>
          <w:rStyle w:val="C3"/>
          <w:rFonts w:ascii="Times New Roman" w:hAnsi="Times New Roman"/>
          <w:i w:val="1"/>
          <w:color w:val="auto"/>
          <w:sz w:val="20"/>
        </w:rPr>
        <w:t xml:space="preserve"> сельское поселение</w:t>
      </w:r>
    </w:p>
    <w:p>
      <w:pPr>
        <w:pStyle w:val="P1"/>
        <w:widowControl w:val="1"/>
        <w:jc w:val="right"/>
        <w:rPr>
          <w:rStyle w:val="C3"/>
          <w:rFonts w:ascii="Times New Roman" w:hAnsi="Times New Roman"/>
          <w:color w:val="auto"/>
        </w:rPr>
      </w:pPr>
    </w:p>
    <w:p>
      <w:pPr>
        <w:pStyle w:val="P1"/>
        <w:widowControl w:val="1"/>
        <w:ind w:firstLine="709"/>
        <w:jc w:val="center"/>
        <w:rPr>
          <w:rStyle w:val="C3"/>
          <w:rFonts w:ascii="Times New Roman" w:hAnsi="Times New Roman"/>
          <w:color w:val="auto"/>
        </w:rPr>
      </w:pPr>
      <w:r>
        <w:rPr>
          <w:rStyle w:val="C3"/>
          <w:rFonts w:ascii="Times New Roman" w:hAnsi="Times New Roman"/>
          <w:b w:val="1"/>
          <w:color w:val="auto"/>
        </w:rPr>
        <w:t>ИНСТРУКЦИЯ</w:t>
      </w:r>
    </w:p>
    <w:p>
      <w:pPr>
        <w:pStyle w:val="P1"/>
        <w:widowControl w:val="1"/>
        <w:ind w:firstLine="709"/>
        <w:jc w:val="center"/>
        <w:rPr>
          <w:rStyle w:val="C3"/>
          <w:rFonts w:ascii="Times New Roman" w:hAnsi="Times New Roman"/>
          <w:b w:val="1"/>
          <w:color w:val="auto"/>
        </w:rPr>
      </w:pPr>
      <w:r>
        <w:rPr>
          <w:rStyle w:val="C3"/>
          <w:rFonts w:ascii="Times New Roman" w:hAnsi="Times New Roman"/>
          <w:b w:val="1"/>
          <w:color w:val="auto"/>
        </w:rPr>
        <w:t>о порядке ведения оперативных переговоров и записей.</w:t>
      </w:r>
    </w:p>
    <w:p>
      <w:pPr>
        <w:pStyle w:val="P1"/>
        <w:widowControl w:val="1"/>
        <w:ind w:firstLine="709"/>
        <w:jc w:val="center"/>
        <w:rPr>
          <w:rStyle w:val="C3"/>
          <w:rFonts w:ascii="Times New Roman" w:hAnsi="Times New Roman"/>
          <w:color w:val="auto"/>
        </w:rPr>
      </w:pPr>
    </w:p>
    <w:p>
      <w:pPr>
        <w:pStyle w:val="P1"/>
        <w:widowControl w:val="1"/>
        <w:ind w:firstLine="709"/>
        <w:jc w:val="both"/>
        <w:rPr>
          <w:rStyle w:val="C3"/>
          <w:rFonts w:ascii="Times New Roman" w:hAnsi="Times New Roman"/>
          <w:color w:val="auto"/>
        </w:rPr>
      </w:pPr>
      <w:r>
        <w:rPr>
          <w:rStyle w:val="C3"/>
          <w:rFonts w:ascii="Times New Roman" w:hAnsi="Times New Roman"/>
          <w:b w:val="1"/>
          <w:color w:val="auto"/>
        </w:rPr>
        <w:t>1. Указания по ведению оперативных переговоров.</w:t>
      </w:r>
    </w:p>
    <w:p>
      <w:pPr>
        <w:pStyle w:val="P1"/>
        <w:ind w:firstLine="709"/>
        <w:jc w:val="both"/>
        <w:rPr>
          <w:rStyle w:val="C3"/>
          <w:rFonts w:ascii="Times New Roman" w:hAnsi="Times New Roman"/>
          <w:color w:val="auto"/>
        </w:rPr>
      </w:pPr>
      <w:r>
        <w:rPr>
          <w:rStyle w:val="C3"/>
          <w:rFonts w:ascii="Times New Roman" w:hAnsi="Times New Roman"/>
          <w:color w:val="auto"/>
        </w:rPr>
        <w:t>1.1. Обращения юридических лиц принимаются к рассмотрению при наличии заключенного договора теплоснабжения, обращения потребителей-граждан принимаются к рассмотрению независимо от наличия заключенного в письменной форме договора теплоснабжения</w:t>
      </w:r>
    </w:p>
    <w:p>
      <w:pPr>
        <w:pStyle w:val="P1"/>
        <w:ind w:firstLine="709"/>
        <w:jc w:val="both"/>
        <w:rPr>
          <w:rStyle w:val="C3"/>
          <w:rFonts w:ascii="Times New Roman" w:hAnsi="Times New Roman"/>
          <w:color w:val="auto"/>
        </w:rPr>
      </w:pPr>
      <w:r>
        <w:rPr>
          <w:rStyle w:val="C3"/>
          <w:rFonts w:ascii="Times New Roman" w:hAnsi="Times New Roman"/>
          <w:color w:val="auto"/>
        </w:rPr>
        <w:t>1.2. Обращения могут подаваться потребителями в письменной форме, в устной форме, в том числе по телефону.</w:t>
      </w:r>
    </w:p>
    <w:p>
      <w:pPr>
        <w:pStyle w:val="P1"/>
        <w:ind w:firstLine="709"/>
        <w:jc w:val="both"/>
        <w:rPr>
          <w:rStyle w:val="C3"/>
          <w:rFonts w:ascii="Times New Roman" w:hAnsi="Times New Roman"/>
          <w:color w:val="auto"/>
        </w:rPr>
      </w:pPr>
      <w:r>
        <w:rPr>
          <w:rStyle w:val="C3"/>
          <w:rFonts w:ascii="Times New Roman" w:hAnsi="Times New Roman"/>
          <w:color w:val="auto"/>
        </w:rPr>
        <w:t>1.3. Обращение, полученное должностным лицом органа местного самоуправления, регистрируется в журнале регистрации жалоб (обращений).</w:t>
      </w:r>
    </w:p>
    <w:p>
      <w:pPr>
        <w:pStyle w:val="P1"/>
        <w:ind w:firstLine="709"/>
        <w:jc w:val="both"/>
        <w:rPr>
          <w:rStyle w:val="C3"/>
          <w:rFonts w:ascii="Times New Roman" w:hAnsi="Times New Roman"/>
          <w:color w:val="auto"/>
        </w:rPr>
      </w:pPr>
      <w:r>
        <w:rPr>
          <w:rStyle w:val="C3"/>
          <w:rFonts w:ascii="Times New Roman" w:hAnsi="Times New Roman"/>
          <w:color w:val="auto"/>
        </w:rPr>
        <w:t>1.4. После регистрации обращения должностное лицо органа местного самоуправления обязано:</w:t>
      </w:r>
    </w:p>
    <w:p>
      <w:pPr>
        <w:pStyle w:val="P1"/>
        <w:ind w:firstLine="709"/>
        <w:jc w:val="both"/>
        <w:rPr>
          <w:rStyle w:val="C3"/>
          <w:rFonts w:ascii="Times New Roman" w:hAnsi="Times New Roman"/>
          <w:color w:val="auto"/>
        </w:rPr>
      </w:pPr>
      <w:r>
        <w:rPr>
          <w:rStyle w:val="C3"/>
          <w:rFonts w:ascii="Times New Roman" w:hAnsi="Times New Roman"/>
          <w:color w:val="auto"/>
        </w:rPr>
        <w:t>- определить характер обращения (при необходимости уточнить его у потребителя);</w:t>
      </w:r>
    </w:p>
    <w:p>
      <w:pPr>
        <w:pStyle w:val="P1"/>
        <w:ind w:firstLine="709"/>
        <w:jc w:val="both"/>
        <w:rPr>
          <w:rStyle w:val="C3"/>
          <w:rFonts w:ascii="Times New Roman" w:hAnsi="Times New Roman"/>
          <w:color w:val="auto"/>
        </w:rPr>
      </w:pPr>
      <w:r>
        <w:rPr>
          <w:rStyle w:val="C3"/>
          <w:rFonts w:ascii="Times New Roman" w:hAnsi="Times New Roman"/>
          <w:color w:val="auto"/>
        </w:rPr>
        <w:t>- определить теплоснабжающую и (или) теплосетевую организацию, обеспечивающие теплоснабжение данного потребителя;</w:t>
      </w:r>
    </w:p>
    <w:p>
      <w:pPr>
        <w:pStyle w:val="P1"/>
        <w:ind w:firstLine="709"/>
        <w:jc w:val="both"/>
        <w:rPr>
          <w:rStyle w:val="C3"/>
          <w:rFonts w:ascii="Times New Roman" w:hAnsi="Times New Roman"/>
          <w:color w:val="auto"/>
        </w:rPr>
      </w:pPr>
      <w:r>
        <w:rPr>
          <w:rStyle w:val="C3"/>
          <w:rFonts w:ascii="Times New Roman" w:hAnsi="Times New Roman"/>
          <w:color w:val="auto"/>
        </w:rPr>
        <w:t>- проверить достоверность представленных потребителем документов, подтверждающих факты, изложенные в его обращении;</w:t>
      </w:r>
    </w:p>
    <w:p>
      <w:pPr>
        <w:pStyle w:val="P1"/>
        <w:ind w:firstLine="709"/>
        <w:jc w:val="both"/>
        <w:rPr>
          <w:rStyle w:val="C3"/>
          <w:rFonts w:ascii="Times New Roman" w:hAnsi="Times New Roman"/>
          <w:color w:val="auto"/>
        </w:rPr>
      </w:pPr>
      <w:r>
        <w:rPr>
          <w:rStyle w:val="C3"/>
          <w:rFonts w:ascii="Times New Roman" w:hAnsi="Times New Roman"/>
          <w:color w:val="auto"/>
        </w:rPr>
        <w:t>- в течение 3 часов с момента регистрации обращения направить его копию (уведомить) в теплоснабжающую и (или) теплосетевую организацию и направить запрос о возможных технических причинах отклонения параметров надежности теплоснабжения, при этом дату отправки запроса зарегистрировать в журнале регистрации жалоб (обращений).</w:t>
      </w:r>
    </w:p>
    <w:p>
      <w:pPr>
        <w:pStyle w:val="P1"/>
        <w:ind w:firstLine="709"/>
        <w:jc w:val="both"/>
        <w:rPr>
          <w:rStyle w:val="C3"/>
          <w:rFonts w:ascii="Times New Roman" w:hAnsi="Times New Roman"/>
          <w:color w:val="auto"/>
        </w:rPr>
      </w:pPr>
      <w:r>
        <w:rPr>
          <w:rStyle w:val="C3"/>
          <w:rFonts w:ascii="Times New Roman" w:hAnsi="Times New Roman"/>
          <w:color w:val="auto"/>
        </w:rPr>
        <w:t>1.5. Теплоснабжающая (теплосетевая) организация обязана ответить на запрос должностного лица органа местного самоуправления в течение 3 часов со времени получения. В случае неполучения ответа на запрос в указанный срок должностное лицо органа местного самоуправления в течение 3 часов информирует об этом органы прокуратуры.</w:t>
      </w:r>
    </w:p>
    <w:p>
      <w:pPr>
        <w:pStyle w:val="P1"/>
        <w:ind w:firstLine="709"/>
        <w:jc w:val="both"/>
        <w:rPr>
          <w:rStyle w:val="C3"/>
          <w:rFonts w:ascii="Times New Roman" w:hAnsi="Times New Roman"/>
          <w:color w:val="auto"/>
        </w:rPr>
      </w:pPr>
      <w:r>
        <w:rPr>
          <w:rStyle w:val="C3"/>
          <w:rFonts w:ascii="Times New Roman" w:hAnsi="Times New Roman"/>
          <w:color w:val="auto"/>
        </w:rPr>
        <w:t>1.6. После получения ответа от теплоснабжающей (теплосетевой) организации должностное лицо органа местного самоуправления в течение 6 часов обязано:</w:t>
      </w:r>
    </w:p>
    <w:p>
      <w:pPr>
        <w:pStyle w:val="P1"/>
        <w:ind w:firstLine="709"/>
        <w:jc w:val="both"/>
        <w:rPr>
          <w:rStyle w:val="C3"/>
          <w:rFonts w:ascii="Times New Roman" w:hAnsi="Times New Roman"/>
          <w:color w:val="auto"/>
        </w:rPr>
      </w:pPr>
      <w:r>
        <w:rPr>
          <w:rStyle w:val="C3"/>
          <w:rFonts w:ascii="Times New Roman" w:hAnsi="Times New Roman"/>
          <w:color w:val="auto"/>
        </w:rPr>
        <w:t>- совместно с теплоснабжающей (теплосетевой) организацией определить причины нарушения параметров надежности теплоснабжения;</w:t>
      </w:r>
    </w:p>
    <w:p>
      <w:pPr>
        <w:pStyle w:val="P1"/>
        <w:ind w:firstLine="709"/>
        <w:jc w:val="both"/>
        <w:rPr>
          <w:rStyle w:val="C3"/>
          <w:rFonts w:ascii="Times New Roman" w:hAnsi="Times New Roman"/>
          <w:color w:val="auto"/>
        </w:rPr>
      </w:pPr>
      <w:r>
        <w:rPr>
          <w:rStyle w:val="C3"/>
          <w:rFonts w:ascii="Times New Roman" w:hAnsi="Times New Roman"/>
          <w:color w:val="auto"/>
        </w:rPr>
        <w:t>- установить, имеются ли подобные обращения (жалобы) от других потребителей, теплоснабжение которых осуществляется с использованием тех же объектов;</w:t>
      </w:r>
    </w:p>
    <w:p>
      <w:pPr>
        <w:pStyle w:val="P1"/>
        <w:ind w:firstLine="709"/>
        <w:jc w:val="both"/>
        <w:rPr>
          <w:rStyle w:val="C3"/>
          <w:rFonts w:ascii="Times New Roman" w:hAnsi="Times New Roman"/>
          <w:color w:val="auto"/>
        </w:rPr>
      </w:pPr>
      <w:r>
        <w:rPr>
          <w:rStyle w:val="C3"/>
          <w:rFonts w:ascii="Times New Roman" w:hAnsi="Times New Roman"/>
          <w:color w:val="auto"/>
        </w:rPr>
        <w:t>- проверить наличие подобных обращений в прошлом по данным объектам;</w:t>
      </w:r>
    </w:p>
    <w:p>
      <w:pPr>
        <w:pStyle w:val="P1"/>
        <w:ind w:firstLine="709"/>
        <w:jc w:val="both"/>
        <w:rPr>
          <w:rStyle w:val="C3"/>
          <w:rFonts w:ascii="Times New Roman" w:hAnsi="Times New Roman"/>
          <w:color w:val="auto"/>
        </w:rPr>
      </w:pPr>
      <w:r>
        <w:rPr>
          <w:rStyle w:val="C3"/>
          <w:rFonts w:ascii="Times New Roman" w:hAnsi="Times New Roman"/>
          <w:color w:val="auto"/>
        </w:rPr>
        <w:t>- при необходимости провести выездную проверку обоснованности обращений потребителей;</w:t>
      </w:r>
    </w:p>
    <w:p>
      <w:pPr>
        <w:pStyle w:val="P1"/>
        <w:ind w:firstLine="709"/>
        <w:jc w:val="both"/>
        <w:rPr>
          <w:rStyle w:val="C3"/>
          <w:rFonts w:ascii="Times New Roman" w:hAnsi="Times New Roman"/>
          <w:color w:val="auto"/>
        </w:rPr>
      </w:pPr>
      <w:r>
        <w:rPr>
          <w:rStyle w:val="C3"/>
          <w:rFonts w:ascii="Times New Roman" w:hAnsi="Times New Roman"/>
          <w:color w:val="auto"/>
        </w:rPr>
        <w:t>- при подтверждении фактов, изложенных в обращениях потребителей, вынести теплоснабжающей (теплосетевой) организации предписание о немедленном устранении причин ухудшения параметров теплоснабжения с указанием сроков проведения этих мероприятий.</w:t>
      </w:r>
    </w:p>
    <w:p>
      <w:pPr>
        <w:pStyle w:val="P1"/>
        <w:ind w:firstLine="709"/>
        <w:jc w:val="both"/>
        <w:rPr>
          <w:rStyle w:val="C3"/>
          <w:rFonts w:ascii="Times New Roman" w:hAnsi="Times New Roman"/>
          <w:color w:val="auto"/>
        </w:rPr>
      </w:pPr>
      <w:r>
        <w:rPr>
          <w:rStyle w:val="C3"/>
          <w:rFonts w:ascii="Times New Roman" w:hAnsi="Times New Roman"/>
          <w:color w:val="auto"/>
        </w:rPr>
        <w:t>1.7. Ответ на обращение потребителя должен быть представлен в течение 24 часов с момента его поступления. Дата и время отправки должна быть отмечена в журнале регистрации жалоб (обращений).</w:t>
      </w:r>
    </w:p>
    <w:p>
      <w:pPr>
        <w:pStyle w:val="P1"/>
        <w:ind w:firstLine="709"/>
        <w:jc w:val="both"/>
        <w:rPr>
          <w:rStyle w:val="C3"/>
          <w:rFonts w:ascii="Times New Roman" w:hAnsi="Times New Roman"/>
          <w:color w:val="auto"/>
        </w:rPr>
      </w:pPr>
      <w:r>
        <w:rPr>
          <w:rStyle w:val="C3"/>
          <w:rFonts w:ascii="Times New Roman" w:hAnsi="Times New Roman"/>
          <w:color w:val="auto"/>
        </w:rPr>
        <w:t>1.8. Должностное лицо органа местного самоуправления обязано проконтролировать исполнение предписания теплоснабжающей (теплосетевой) организацией.</w:t>
      </w:r>
    </w:p>
    <w:p>
      <w:pPr>
        <w:pStyle w:val="P1"/>
        <w:ind w:firstLine="709"/>
        <w:jc w:val="both"/>
        <w:rPr>
          <w:rStyle w:val="C3"/>
          <w:rFonts w:ascii="Times New Roman" w:hAnsi="Times New Roman"/>
          <w:color w:val="auto"/>
        </w:rPr>
      </w:pPr>
      <w:r>
        <w:rPr>
          <w:rStyle w:val="C3"/>
          <w:rFonts w:ascii="Times New Roman" w:hAnsi="Times New Roman"/>
          <w:color w:val="auto"/>
        </w:rPr>
        <w:t>1.9. Теплоснабжающая (теплосетевая) организация вправе обжаловать вынесенное предписание главе поселения, а также в судебном порядке.</w:t>
      </w:r>
    </w:p>
    <w:p>
      <w:pPr>
        <w:pStyle w:val="P1"/>
        <w:numPr>
          <w:ilvl w:val="0"/>
          <w:numId w:val="18"/>
        </w:numPr>
        <w:jc w:val="both"/>
        <w:rPr>
          <w:rStyle w:val="C3"/>
          <w:rFonts w:ascii="Times New Roman" w:hAnsi="Times New Roman"/>
          <w:b w:val="1"/>
          <w:color w:val="auto"/>
        </w:rPr>
      </w:pPr>
      <w:r>
        <w:rPr>
          <w:rStyle w:val="C3"/>
          <w:rFonts w:ascii="Times New Roman" w:hAnsi="Times New Roman"/>
          <w:b w:val="1"/>
          <w:color w:val="auto"/>
        </w:rPr>
        <w:t xml:space="preserve">Алгоритм </w:t>
      </w:r>
      <w:r>
        <w:rPr>
          <w:rStyle w:val="C3"/>
          <w:rFonts w:ascii="Times New Roman" w:hAnsi="Times New Roman"/>
          <w:b w:val="1"/>
          <w:color w:val="auto"/>
        </w:rPr>
        <w:t>действий</w:t>
      </w:r>
      <w:r>
        <w:rPr>
          <w:rStyle w:val="C3"/>
          <w:rFonts w:ascii="Times New Roman" w:hAnsi="Times New Roman"/>
          <w:b w:val="1"/>
          <w:color w:val="auto"/>
        </w:rPr>
        <w:t xml:space="preserve"> </w:t>
      </w:r>
      <w:r>
        <w:rPr>
          <w:rStyle w:val="C3"/>
          <w:rFonts w:ascii="Times New Roman" w:hAnsi="Times New Roman"/>
          <w:b w:val="1"/>
          <w:color w:val="auto"/>
        </w:rPr>
        <w:t xml:space="preserve">дежурного работника местной администрации  на случай обращения граждан по вопросам надежности теплоснабжения</w:t>
      </w:r>
    </w:p>
    <w:p>
      <w:pPr>
        <w:pStyle w:val="P1"/>
        <w:ind w:firstLine="540"/>
        <w:jc w:val="both"/>
        <w:rPr>
          <w:rStyle w:val="C3"/>
          <w:rFonts w:ascii="Times New Roman" w:hAnsi="Times New Roman"/>
          <w:color w:val="auto"/>
        </w:rPr>
      </w:pPr>
    </w:p>
    <w:p>
      <w:pPr>
        <w:pStyle w:val="P1"/>
        <w:ind w:firstLine="540"/>
        <w:jc w:val="both"/>
        <w:rPr>
          <w:rStyle w:val="C3"/>
          <w:rFonts w:ascii="Times New Roman" w:hAnsi="Times New Roman"/>
          <w:color w:val="auto"/>
        </w:rPr>
      </w:pP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 distL="114300" distR="114300">
                <wp:simplePos x="0" y="0"/>
                <wp:positionH relativeFrom="column">
                  <wp:posOffset>-342900</wp:posOffset>
                </wp:positionH>
                <wp:positionV relativeFrom="paragraph">
                  <wp:posOffset>158115</wp:posOffset>
                </wp:positionV>
                <wp:extent cx="6172200" cy="228600"/>
                <wp:wrapNone/>
                <wp:docPr id="2" name="Text Box 2"/>
                <a:graphic xmlns:a="http://schemas.openxmlformats.org/drawingml/2006/main">
                  <a:graphicData uri="http://schemas.microsoft.com/office/word/2010/wordprocessingShape">
                    <wps:wsp>
                      <wps:cNvSpPr/>
                      <wps:spPr>
                        <a:xfrm>
                          <a:off x="0" y="0"/>
                          <a:ext cx="6172200" cy="228600"/>
                        </a:xfrm>
                        <a:prstGeom prst="rect"/>
                      </wps:spPr>
                      <wps:txbx>
                        <w:txbxContent>
                          <w:p>
                            <w:pPr>
                              <w:pStyle w:val="P2"/>
                              <w:jc w:val="center"/>
                              <w:rPr>
                                <w:rStyle w:val="C3"/>
                                <w:rFonts w:ascii="Times New Roman" w:hAnsi="Times New Roman"/>
                              </w:rPr>
                            </w:pPr>
                            <w:r>
                              <w:rPr>
                                <w:rStyle w:val="C3"/>
                                <w:rFonts w:ascii="Times New Roman" w:hAnsi="Times New Roman"/>
                              </w:rPr>
                              <w:t>Обращение заявителя по вопросу надежности теплоснабжения</w:t>
                            </w:r>
                          </w:p>
                          <w:p>
                            <w:pPr>
                              <w:pStyle w:val="P1"/>
                              <w:rPr>
                                <w:rStyle w:val="C3"/>
                              </w:rPr>
                            </w:pPr>
                          </w:p>
                        </w:txbxContent>
                      </wps:txbx>
                      <wps:bodyPr/>
                    </wps:wsp>
                  </a:graphicData>
                </a:graphic>
              </wp:anchor>
            </w:drawing>
          </mc:Choice>
          <mc:Fallback>
            <w:pict>
              <v:shapetype id="3" path="m,l,21600r21600,l21600,xe"/>
              <v:shape xmlns:o="urn:schemas-microsoft-com:office:office" type="#3" id="Text Box 2" style="position:absolute;width:486pt;height:18pt;z-index:1;mso-wrap-distance-left:9pt;mso-wrap-distance-top:0pt;mso-wrap-distance-right:9pt;mso-wrap-distance-bottom:0pt;margin-left:-27pt;margin-top:12,45pt;mso-position-horizontal:absolute;mso-position-horizontal-relative:text;mso-position-vertical:absolute;mso-position-vertical-relative:text" stroked="f" o:allowincell="t">
                <v:textbox>
                  <w:txbxContent>
                    <w:p>
                      <w:pPr>
                        <w:pStyle w:val="P2"/>
                        <w:jc w:val="center"/>
                        <w:rPr>
                          <w:rStyle w:val="C3"/>
                          <w:rFonts w:ascii="Times New Roman" w:hAnsi="Times New Roman"/>
                        </w:rPr>
                      </w:pPr>
                      <w:r>
                        <w:rPr>
                          <w:rStyle w:val="C3"/>
                          <w:rFonts w:ascii="Times New Roman" w:hAnsi="Times New Roman"/>
                        </w:rPr>
                        <w:t>Обращение заявителя по вопросу надежности теплоснабжения</w:t>
                      </w:r>
                    </w:p>
                    <w:p>
                      <w:pPr>
                        <w:pStyle w:val="P1"/>
                        <w:rPr>
                          <w:rStyle w:val="C3"/>
                        </w:rPr>
                      </w:pPr>
                    </w:p>
                  </w:txbxContent>
                </v:textbox>
              </v:shape>
            </w:pict>
          </mc:Fallback>
        </mc:AlternateContent>
      </w:r>
    </w:p>
    <w:p>
      <w:pPr>
        <w:pStyle w:val="P1"/>
        <w:jc w:val="both"/>
        <w:rPr>
          <w:rStyle w:val="C3"/>
          <w:rFonts w:ascii="Times New Roman" w:hAnsi="Times New Roman"/>
          <w:color w:val="auto"/>
        </w:rPr>
      </w:pPr>
    </w:p>
    <w:p>
      <w:pPr>
        <w:pStyle w:val="P1"/>
        <w:jc w:val="both"/>
        <w:rPr>
          <w:rStyle w:val="C3"/>
          <w:rFonts w:ascii="Times New Roman" w:hAnsi="Times New Roman"/>
          <w:color w:val="auto"/>
        </w:rPr>
      </w:pP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2" distL="114300" distR="114300">
                <wp:simplePos x="0" y="0"/>
                <wp:positionH relativeFrom="column">
                  <wp:posOffset>2743200</wp:posOffset>
                </wp:positionH>
                <wp:positionV relativeFrom="paragraph">
                  <wp:posOffset>5181600</wp:posOffset>
                </wp:positionV>
                <wp:extent cx="685800" cy="228600"/>
                <wp:wrapNone/>
                <wp:docPr id="4" name="Text Box 4"/>
                <a:graphic xmlns:a="http://schemas.openxmlformats.org/drawingml/2006/main">
                  <a:graphicData uri="http://schemas.microsoft.com/office/word/2010/wordprocessingShape">
                    <wps:wsp>
                      <wps:cNvSpPr/>
                      <wps:spPr>
                        <a:xfrm>
                          <a:off x="0" y="0"/>
                          <a:ext cx="685800" cy="228600"/>
                        </a:xfrm>
                        <a:prstGeom prst="rect"/>
                      </wps:spPr>
                      <wps:txbx>
                        <w:txbxContent>
                          <w:p>
                            <w:pPr>
                              <w:pStyle w:val="P2"/>
                              <w:jc w:val="center"/>
                              <w:rPr>
                                <w:rStyle w:val="C3"/>
                                <w:rFonts w:ascii="Times New Roman" w:hAnsi="Times New Roman"/>
                              </w:rPr>
                            </w:pPr>
                            <w:r>
                              <w:rPr>
                                <w:rStyle w:val="C3"/>
                                <w:rFonts w:ascii="Times New Roman" w:hAnsi="Times New Roman"/>
                              </w:rPr>
                              <w:t>нет</w:t>
                            </w:r>
                          </w:p>
                          <w:p>
                            <w:pPr>
                              <w:pStyle w:val="P1"/>
                              <w:rPr>
                                <w:rStyle w:val="C3"/>
                              </w:rPr>
                            </w:pPr>
                          </w:p>
                        </w:txbxContent>
                      </wps:txbx>
                      <wps:bodyPr/>
                    </wps:wsp>
                  </a:graphicData>
                </a:graphic>
              </wp:anchor>
            </w:drawing>
          </mc:Choice>
          <mc:Fallback>
            <w:pict>
              <v:shapetype id="5" path="m,l,21600r21600,l21600,xe"/>
              <v:shape xmlns:o="urn:schemas-microsoft-com:office:office" type="#5" id="Text Box 4" style="position:absolute;width:54pt;height:18pt;z-index:2;mso-wrap-distance-left:9pt;mso-wrap-distance-top:0pt;mso-wrap-distance-right:9pt;mso-wrap-distance-bottom:0pt;margin-left:216pt;margin-top:408pt;mso-position-horizontal:absolute;mso-position-horizontal-relative:text;mso-position-vertical:absolute;mso-position-vertical-relative:text" stroked="f" o:allowincell="t">
                <v:textbox>
                  <w:txbxContent>
                    <w:p>
                      <w:pPr>
                        <w:pStyle w:val="P2"/>
                        <w:jc w:val="center"/>
                        <w:rPr>
                          <w:rStyle w:val="C3"/>
                          <w:rFonts w:ascii="Times New Roman" w:hAnsi="Times New Roman"/>
                        </w:rPr>
                      </w:pPr>
                      <w:r>
                        <w:rPr>
                          <w:rStyle w:val="C3"/>
                          <w:rFonts w:ascii="Times New Roman" w:hAnsi="Times New Roman"/>
                        </w:rPr>
                        <w:t>нет</w:t>
                      </w:r>
                    </w:p>
                    <w:p>
                      <w:pPr>
                        <w:pStyle w:val="P1"/>
                        <w:rPr>
                          <w:rStyle w:val="C3"/>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3" distL="114300" distR="114300">
                <wp:simplePos x="0" y="0"/>
                <wp:positionH relativeFrom="column">
                  <wp:posOffset>0</wp:posOffset>
                </wp:positionH>
                <wp:positionV relativeFrom="paragraph">
                  <wp:posOffset>7696200</wp:posOffset>
                </wp:positionV>
                <wp:extent cx="5715000" cy="571500"/>
                <wp:wrapNone/>
                <wp:docPr id="6" name="Text Box 6"/>
                <a:graphic xmlns:a="http://schemas.openxmlformats.org/drawingml/2006/main">
                  <a:graphicData uri="http://schemas.microsoft.com/office/word/2010/wordprocessingShape">
                    <wps:wsp>
                      <wps:cNvSpPr/>
                      <wps:spPr>
                        <a:xfrm>
                          <a:off x="0" y="0"/>
                          <a:ext cx="5715000" cy="571500"/>
                        </a:xfrm>
                        <a:prstGeom prst="rect"/>
                      </wps:spPr>
                      <wps:txbx>
                        <w:txbxContent>
                          <w:p>
                            <w:pPr>
                              <w:pStyle w:val="P2"/>
                              <w:ind w:firstLine="540"/>
                              <w:jc w:val="both"/>
                              <w:rPr>
                                <w:rStyle w:val="C3"/>
                                <w:rFonts w:ascii="Times New Roman" w:hAnsi="Times New Roman"/>
                              </w:rPr>
                            </w:pPr>
                            <w:r>
                              <w:rPr>
                                <w:rStyle w:val="C3"/>
                                <w:rFonts w:ascii="Times New Roman" w:hAnsi="Times New Roman"/>
                              </w:rPr>
                              <w:t xml:space="preserve">Ответ на обращение потребителя  (в течение 24 часов с момента его поступления). Дата и время отправки должна быть отмечена в журнале регистрации жалоб (обращений).</w:t>
                            </w:r>
                          </w:p>
                          <w:p>
                            <w:pPr>
                              <w:pStyle w:val="P1"/>
                              <w:rPr>
                                <w:rStyle w:val="C3"/>
                                <w:sz w:val="20"/>
                              </w:rPr>
                            </w:pPr>
                          </w:p>
                        </w:txbxContent>
                      </wps:txbx>
                      <wps:bodyPr/>
                    </wps:wsp>
                  </a:graphicData>
                </a:graphic>
              </wp:anchor>
            </w:drawing>
          </mc:Choice>
          <mc:Fallback>
            <w:pict>
              <v:shapetype id="7" path="m,l,21600r21600,l21600,xe"/>
              <v:shape xmlns:o="urn:schemas-microsoft-com:office:office" type="#7" id="Text Box 6" style="position:absolute;width:450pt;height:45pt;z-index:3;mso-wrap-distance-left:9pt;mso-wrap-distance-top:0pt;mso-wrap-distance-right:9pt;mso-wrap-distance-bottom:0pt;margin-left:0pt;margin-top:606pt;mso-position-horizontal:absolute;mso-position-horizontal-relative:text;mso-position-vertical:absolute;mso-position-vertical-relative:text" stroked="f" o:allowincell="t">
                <v:textbox>
                  <w:txbxContent>
                    <w:p>
                      <w:pPr>
                        <w:pStyle w:val="P2"/>
                        <w:ind w:firstLine="540"/>
                        <w:jc w:val="both"/>
                        <w:rPr>
                          <w:rStyle w:val="C3"/>
                          <w:rFonts w:ascii="Times New Roman" w:hAnsi="Times New Roman"/>
                        </w:rPr>
                      </w:pPr>
                      <w:r>
                        <w:rPr>
                          <w:rStyle w:val="C3"/>
                          <w:rFonts w:ascii="Times New Roman" w:hAnsi="Times New Roman"/>
                        </w:rPr>
                        <w:t xml:space="preserve">Ответ на обращение потребителя  (в течение 24 часов с момента его поступления). Дата и время отправки должна быть отмечена в журнале регистрации жалоб (обращений).</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4" distL="114300" distR="114300">
                <wp:simplePos x="0" y="0"/>
                <wp:positionH relativeFrom="column">
                  <wp:posOffset>0</wp:posOffset>
                </wp:positionH>
                <wp:positionV relativeFrom="paragraph">
                  <wp:posOffset>6896100</wp:posOffset>
                </wp:positionV>
                <wp:extent cx="2857500" cy="457200"/>
                <wp:wrapNone/>
                <wp:docPr id="8" name="Text Box 8"/>
                <a:graphic xmlns:a="http://schemas.openxmlformats.org/drawingml/2006/main">
                  <a:graphicData uri="http://schemas.microsoft.com/office/word/2010/wordprocessingShape">
                    <wps:wsp>
                      <wps:cNvSpPr/>
                      <wps:spPr>
                        <a:xfrm>
                          <a:off x="0" y="0"/>
                          <a:ext cx="2857500" cy="457200"/>
                        </a:xfrm>
                        <a:prstGeom prst="rect"/>
                        <a:ln w="9525">
                          <a:solidFill>
                            <a:srgbClr val="000000"/>
                          </a:solidFill>
                        </a:ln>
                      </wps:spPr>
                      <wps:txbx>
                        <w:txbxContent>
                          <w:p>
                            <w:pPr>
                              <w:pStyle w:val="P2"/>
                              <w:jc w:val="center"/>
                              <w:rPr>
                                <w:rStyle w:val="C3"/>
                                <w:rFonts w:ascii="Times New Roman" w:hAnsi="Times New Roman"/>
                              </w:rPr>
                            </w:pPr>
                            <w:r>
                              <w:rPr>
                                <w:rStyle w:val="C3"/>
                                <w:rFonts w:ascii="Times New Roman" w:hAnsi="Times New Roman"/>
                              </w:rPr>
                              <w:t xml:space="preserve">Проконтролировать исполнение предписания теплоснабжающей  организацией.</w:t>
                            </w:r>
                          </w:p>
                          <w:p>
                            <w:pPr>
                              <w:pStyle w:val="P1"/>
                              <w:rPr>
                                <w:rStyle w:val="C3"/>
                              </w:rPr>
                            </w:pPr>
                          </w:p>
                        </w:txbxContent>
                      </wps:txbx>
                      <wps:bodyPr/>
                    </wps:wsp>
                  </a:graphicData>
                </a:graphic>
              </wp:anchor>
            </w:drawing>
          </mc:Choice>
          <mc:Fallback>
            <w:pict>
              <v:shapetype id="9" path="m,l,21600r21600,l21600,xe"/>
              <v:shape xmlns:o="urn:schemas-microsoft-com:office:office" type="#9" id="Text Box 8" style="position:absolute;width:225pt;height:36pt;z-index:4;mso-wrap-distance-left:9pt;mso-wrap-distance-top:0pt;mso-wrap-distance-right:9pt;mso-wrap-distance-bottom:0pt;margin-left:0pt;margin-top:543pt;mso-position-horizontal:absolute;mso-position-horizontal-relative:text;mso-position-vertical:absolute;mso-position-vertical-relative:text" strokecolor="#000000" strokeweight="0pt" o:allowincell="t">
                <v:textbox>
                  <w:txbxContent>
                    <w:p>
                      <w:pPr>
                        <w:pStyle w:val="P2"/>
                        <w:jc w:val="center"/>
                        <w:rPr>
                          <w:rStyle w:val="C3"/>
                          <w:rFonts w:ascii="Times New Roman" w:hAnsi="Times New Roman"/>
                        </w:rPr>
                      </w:pPr>
                      <w:r>
                        <w:rPr>
                          <w:rStyle w:val="C3"/>
                          <w:rFonts w:ascii="Times New Roman" w:hAnsi="Times New Roman"/>
                        </w:rPr>
                        <w:t xml:space="preserve">Проконтролировать исполнение предписания теплоснабжающей  организацией.</w:t>
                      </w:r>
                    </w:p>
                    <w:p>
                      <w:pPr>
                        <w:pStyle w:val="P1"/>
                        <w:rPr>
                          <w:rStyle w:val="C3"/>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5" distL="114300" distR="114300">
                <wp:simplePos x="0" y="0"/>
                <wp:positionH relativeFrom="column">
                  <wp:posOffset>685800</wp:posOffset>
                </wp:positionH>
                <wp:positionV relativeFrom="paragraph">
                  <wp:posOffset>5524500</wp:posOffset>
                </wp:positionV>
                <wp:extent cx="685800" cy="228600"/>
                <wp:wrapNone/>
                <wp:docPr id="10" name="Text Box 10"/>
                <a:graphic xmlns:a="http://schemas.openxmlformats.org/drawingml/2006/main">
                  <a:graphicData uri="http://schemas.microsoft.com/office/word/2010/wordprocessingShape">
                    <wps:wsp>
                      <wps:cNvSpPr/>
                      <wps:spPr>
                        <a:xfrm>
                          <a:off x="0" y="0"/>
                          <a:ext cx="685800" cy="228600"/>
                        </a:xfrm>
                        <a:prstGeom prst="rect"/>
                      </wps:spPr>
                      <wps:txbx>
                        <w:txbxContent>
                          <w:p>
                            <w:pPr>
                              <w:pStyle w:val="P2"/>
                              <w:jc w:val="center"/>
                              <w:rPr>
                                <w:rStyle w:val="C3"/>
                                <w:rFonts w:ascii="Times New Roman" w:hAnsi="Times New Roman"/>
                              </w:rPr>
                            </w:pPr>
                            <w:r>
                              <w:rPr>
                                <w:rStyle w:val="C3"/>
                                <w:rFonts w:ascii="Times New Roman" w:hAnsi="Times New Roman"/>
                              </w:rPr>
                              <w:t>да</w:t>
                            </w:r>
                          </w:p>
                          <w:p>
                            <w:pPr>
                              <w:pStyle w:val="P1"/>
                              <w:rPr>
                                <w:rStyle w:val="C3"/>
                              </w:rPr>
                            </w:pPr>
                          </w:p>
                        </w:txbxContent>
                      </wps:txbx>
                      <wps:bodyPr/>
                    </wps:wsp>
                  </a:graphicData>
                </a:graphic>
              </wp:anchor>
            </w:drawing>
          </mc:Choice>
          <mc:Fallback>
            <w:pict>
              <v:shapetype id="11" path="m,l,21600r21600,l21600,xe"/>
              <v:shape xmlns:o="urn:schemas-microsoft-com:office:office" type="#11" id="Text Box 10" style="position:absolute;width:54pt;height:18pt;z-index:5;mso-wrap-distance-left:9pt;mso-wrap-distance-top:0pt;mso-wrap-distance-right:9pt;mso-wrap-distance-bottom:0pt;margin-left:54pt;margin-top:435pt;mso-position-horizontal:absolute;mso-position-horizontal-relative:text;mso-position-vertical:absolute;mso-position-vertical-relative:text" stroked="f" o:allowincell="t">
                <v:textbox>
                  <w:txbxContent>
                    <w:p>
                      <w:pPr>
                        <w:pStyle w:val="P2"/>
                        <w:jc w:val="center"/>
                        <w:rPr>
                          <w:rStyle w:val="C3"/>
                          <w:rFonts w:ascii="Times New Roman" w:hAnsi="Times New Roman"/>
                        </w:rPr>
                      </w:pPr>
                      <w:r>
                        <w:rPr>
                          <w:rStyle w:val="C3"/>
                          <w:rFonts w:ascii="Times New Roman" w:hAnsi="Times New Roman"/>
                        </w:rPr>
                        <w:t>да</w:t>
                      </w:r>
                    </w:p>
                    <w:p>
                      <w:pPr>
                        <w:pStyle w:val="P1"/>
                        <w:rPr>
                          <w:rStyle w:val="C3"/>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6" distL="114300" distR="114300">
                <wp:simplePos x="0" y="0"/>
                <wp:positionH relativeFrom="column">
                  <wp:posOffset>0</wp:posOffset>
                </wp:positionH>
                <wp:positionV relativeFrom="paragraph">
                  <wp:posOffset>5753100</wp:posOffset>
                </wp:positionV>
                <wp:extent cx="2857500" cy="914400"/>
                <wp:wrapNone/>
                <wp:docPr id="12" name="Text Box 12"/>
                <a:graphic xmlns:a="http://schemas.openxmlformats.org/drawingml/2006/main">
                  <a:graphicData uri="http://schemas.microsoft.com/office/word/2010/wordprocessingShape">
                    <wps:wsp>
                      <wps:cNvSpPr/>
                      <wps:spPr>
                        <a:xfrm>
                          <a:off x="0" y="0"/>
                          <a:ext cx="2857500" cy="914400"/>
                        </a:xfrm>
                        <a:prstGeom prst="rect"/>
                        <a:ln w="9525">
                          <a:solidFill>
                            <a:srgbClr val="000000"/>
                          </a:solidFill>
                        </a:ln>
                      </wps:spPr>
                      <wps:txbx>
                        <w:txbxContent>
                          <w:p>
                            <w:pPr>
                              <w:pStyle w:val="P2"/>
                              <w:ind w:firstLine="540"/>
                              <w:jc w:val="both"/>
                              <w:rPr>
                                <w:rStyle w:val="C3"/>
                                <w:rFonts w:ascii="Times New Roman" w:hAnsi="Times New Roman"/>
                              </w:rPr>
                            </w:pPr>
                            <w:r>
                              <w:rPr>
                                <w:rStyle w:val="C3"/>
                                <w:rFonts w:ascii="Times New Roman" w:hAnsi="Times New Roman"/>
                              </w:rPr>
                              <w:t>Вынести теплоснабжающей организации предписание о немедленном устранении причин ухудшения параметров теплоснабжения с указанием сроков проведения этих мероприятий.</w:t>
                            </w:r>
                          </w:p>
                          <w:p>
                            <w:pPr>
                              <w:pStyle w:val="P1"/>
                              <w:rPr>
                                <w:rStyle w:val="C3"/>
                                <w:sz w:val="20"/>
                              </w:rPr>
                            </w:pPr>
                          </w:p>
                        </w:txbxContent>
                      </wps:txbx>
                      <wps:bodyPr/>
                    </wps:wsp>
                  </a:graphicData>
                </a:graphic>
              </wp:anchor>
            </w:drawing>
          </mc:Choice>
          <mc:Fallback>
            <w:pict>
              <v:shapetype id="13" path="m,l,21600r21600,l21600,xe"/>
              <v:shape xmlns:o="urn:schemas-microsoft-com:office:office" type="#13" id="Text Box 12" style="position:absolute;width:225pt;height:72pt;z-index:6;mso-wrap-distance-left:9pt;mso-wrap-distance-top:0pt;mso-wrap-distance-right:9pt;mso-wrap-distance-bottom:0pt;margin-left:0pt;margin-top:453pt;mso-position-horizontal:absolute;mso-position-horizontal-relative:text;mso-position-vertical:absolute;mso-position-vertical-relative:text" strokecolor="#000000" strokeweight="0pt" o:allowincell="t">
                <v:textbox>
                  <w:txbxContent>
                    <w:p>
                      <w:pPr>
                        <w:pStyle w:val="P2"/>
                        <w:ind w:firstLine="540"/>
                        <w:jc w:val="both"/>
                        <w:rPr>
                          <w:rStyle w:val="C3"/>
                          <w:rFonts w:ascii="Times New Roman" w:hAnsi="Times New Roman"/>
                        </w:rPr>
                      </w:pPr>
                      <w:r>
                        <w:rPr>
                          <w:rStyle w:val="C3"/>
                          <w:rFonts w:ascii="Times New Roman" w:hAnsi="Times New Roman"/>
                        </w:rPr>
                        <w:t>Вынести теплоснабжающей организации предписание о немедленном устранении причин ухудшения параметров теплоснабжения с указанием сроков проведения этих мероприятий.</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7" distL="114300" distR="114300">
                <wp:simplePos x="0" y="0"/>
                <wp:positionH relativeFrom="column">
                  <wp:posOffset>617220</wp:posOffset>
                </wp:positionH>
                <wp:positionV relativeFrom="paragraph">
                  <wp:posOffset>4840605</wp:posOffset>
                </wp:positionV>
                <wp:extent cx="1804035" cy="457200"/>
                <wp:wrapNone/>
                <wp:docPr id="14" name="Text Box 14"/>
                <a:graphic xmlns:a="http://schemas.openxmlformats.org/drawingml/2006/main">
                  <a:graphicData uri="http://schemas.microsoft.com/office/word/2010/wordprocessingShape">
                    <wps:wsp>
                      <wps:cNvSpPr/>
                      <wps:spPr>
                        <a:xfrm>
                          <a:off x="0" y="0"/>
                          <a:ext cx="1804035" cy="457200"/>
                        </a:xfrm>
                        <a:prstGeom prst="rect"/>
                      </wps:spPr>
                      <wps:txbx>
                        <w:txbxContent>
                          <w:p>
                            <w:pPr>
                              <w:pStyle w:val="P2"/>
                              <w:jc w:val="both"/>
                              <w:rPr>
                                <w:rStyle w:val="C3"/>
                                <w:rFonts w:ascii="Times New Roman" w:hAnsi="Times New Roman"/>
                              </w:rPr>
                            </w:pPr>
                            <w:r>
                              <w:rPr>
                                <w:rStyle w:val="C3"/>
                                <w:rFonts w:ascii="Times New Roman" w:hAnsi="Times New Roman"/>
                              </w:rPr>
                              <w:t>Подтверждение фактов, изложенных в обращении</w:t>
                            </w:r>
                          </w:p>
                          <w:p>
                            <w:pPr>
                              <w:pStyle w:val="P1"/>
                              <w:rPr>
                                <w:rStyle w:val="C3"/>
                                <w:sz w:val="20"/>
                              </w:rPr>
                            </w:pPr>
                          </w:p>
                        </w:txbxContent>
                      </wps:txbx>
                      <wps:bodyPr/>
                    </wps:wsp>
                  </a:graphicData>
                </a:graphic>
              </wp:anchor>
            </w:drawing>
          </mc:Choice>
          <mc:Fallback>
            <w:pict>
              <v:shapetype id="15" path="m,l,21600r21600,l21600,xe"/>
              <v:shape xmlns:o="urn:schemas-microsoft-com:office:office" type="#15" id="Text Box 14" style="position:absolute;width:142,05pt;height:36pt;z-index:7;mso-wrap-distance-left:9pt;mso-wrap-distance-top:0pt;mso-wrap-distance-right:9pt;mso-wrap-distance-bottom:0pt;margin-left:48,6pt;margin-top:381,15pt;mso-position-horizontal:absolute;mso-position-horizontal-relative:text;mso-position-vertical:absolute;mso-position-vertical-relative:text" stroked="f" o:allowincell="t">
                <v:textbox>
                  <w:txbxContent>
                    <w:p>
                      <w:pPr>
                        <w:pStyle w:val="P2"/>
                        <w:jc w:val="both"/>
                        <w:rPr>
                          <w:rStyle w:val="C3"/>
                          <w:rFonts w:ascii="Times New Roman" w:hAnsi="Times New Roman"/>
                        </w:rPr>
                      </w:pPr>
                      <w:r>
                        <w:rPr>
                          <w:rStyle w:val="C3"/>
                          <w:rFonts w:ascii="Times New Roman" w:hAnsi="Times New Roman"/>
                        </w:rPr>
                        <w:t>Подтверждение фактов, изложенных в обращении</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8" distL="114300" distR="114300">
                <wp:simplePos x="0" y="0"/>
                <wp:positionH relativeFrom="column">
                  <wp:posOffset>3314700</wp:posOffset>
                </wp:positionH>
                <wp:positionV relativeFrom="paragraph">
                  <wp:posOffset>2552700</wp:posOffset>
                </wp:positionV>
                <wp:extent cx="2057400" cy="685800"/>
                <wp:wrapNone/>
                <wp:docPr id="16" name="Text Box 16"/>
                <a:graphic xmlns:a="http://schemas.openxmlformats.org/drawingml/2006/main">
                  <a:graphicData uri="http://schemas.microsoft.com/office/word/2010/wordprocessingShape">
                    <wps:wsp>
                      <wps:cNvSpPr/>
                      <wps:spPr>
                        <a:xfrm>
                          <a:off x="0" y="0"/>
                          <a:ext cx="2057400" cy="685800"/>
                        </a:xfrm>
                        <a:prstGeom prst="rect"/>
                        <a:ln w="9525">
                          <a:solidFill>
                            <a:srgbClr val="000000"/>
                          </a:solidFill>
                        </a:ln>
                      </wps:spPr>
                      <wps:txbx>
                        <w:txbxContent>
                          <w:p>
                            <w:pPr>
                              <w:pStyle w:val="P2"/>
                              <w:jc w:val="both"/>
                              <w:rPr>
                                <w:rStyle w:val="C3"/>
                                <w:rFonts w:ascii="Times New Roman" w:hAnsi="Times New Roman"/>
                              </w:rPr>
                            </w:pPr>
                            <w:r>
                              <w:rPr>
                                <w:rStyle w:val="C3"/>
                                <w:rFonts w:ascii="Times New Roman" w:hAnsi="Times New Roman"/>
                              </w:rPr>
                              <w:t>В течение 3 часов информирование органов прокуратуры. Повторный запрос</w:t>
                            </w:r>
                          </w:p>
                          <w:p>
                            <w:pPr>
                              <w:pStyle w:val="P1"/>
                              <w:rPr>
                                <w:rStyle w:val="C3"/>
                                <w:sz w:val="20"/>
                              </w:rPr>
                            </w:pPr>
                          </w:p>
                        </w:txbxContent>
                      </wps:txbx>
                      <wps:bodyPr/>
                    </wps:wsp>
                  </a:graphicData>
                </a:graphic>
              </wp:anchor>
            </w:drawing>
          </mc:Choice>
          <mc:Fallback>
            <w:pict>
              <v:shapetype id="17" path="m,l,21600r21600,l21600,xe"/>
              <v:shape xmlns:o="urn:schemas-microsoft-com:office:office" type="#17" id="Text Box 16" style="position:absolute;width:162pt;height:54pt;z-index:8;mso-wrap-distance-left:9pt;mso-wrap-distance-top:0pt;mso-wrap-distance-right:9pt;mso-wrap-distance-bottom:0pt;margin-left:261pt;margin-top:201pt;mso-position-horizontal:absolute;mso-position-horizontal-relative:text;mso-position-vertical:absolute;mso-position-vertical-relative:text" strokecolor="#000000" strokeweight="0pt" o:allowincell="t">
                <v:textbox>
                  <w:txbxContent>
                    <w:p>
                      <w:pPr>
                        <w:pStyle w:val="P2"/>
                        <w:jc w:val="both"/>
                        <w:rPr>
                          <w:rStyle w:val="C3"/>
                          <w:rFonts w:ascii="Times New Roman" w:hAnsi="Times New Roman"/>
                        </w:rPr>
                      </w:pPr>
                      <w:r>
                        <w:rPr>
                          <w:rStyle w:val="C3"/>
                          <w:rFonts w:ascii="Times New Roman" w:hAnsi="Times New Roman"/>
                        </w:rPr>
                        <w:t>В течение 3 часов информирование органов прокуратуры. Повторный запрос</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9" distL="114300" distR="114300">
                <wp:simplePos x="0" y="0"/>
                <wp:positionH relativeFrom="column">
                  <wp:posOffset>571500</wp:posOffset>
                </wp:positionH>
                <wp:positionV relativeFrom="paragraph">
                  <wp:posOffset>2209800</wp:posOffset>
                </wp:positionV>
                <wp:extent cx="685800" cy="228600"/>
                <wp:wrapNone/>
                <wp:docPr id="18" name="Text Box 18"/>
                <a:graphic xmlns:a="http://schemas.openxmlformats.org/drawingml/2006/main">
                  <a:graphicData uri="http://schemas.microsoft.com/office/word/2010/wordprocessingShape">
                    <wps:wsp>
                      <wps:cNvSpPr/>
                      <wps:spPr>
                        <a:xfrm>
                          <a:off x="0" y="0"/>
                          <a:ext cx="685800" cy="228600"/>
                        </a:xfrm>
                        <a:prstGeom prst="rect"/>
                      </wps:spPr>
                      <wps:txbx>
                        <w:txbxContent>
                          <w:p>
                            <w:pPr>
                              <w:pStyle w:val="P2"/>
                              <w:jc w:val="center"/>
                              <w:rPr>
                                <w:rStyle w:val="C3"/>
                                <w:rFonts w:ascii="Times New Roman" w:hAnsi="Times New Roman"/>
                              </w:rPr>
                            </w:pPr>
                            <w:r>
                              <w:rPr>
                                <w:rStyle w:val="C3"/>
                                <w:rFonts w:ascii="Times New Roman" w:hAnsi="Times New Roman"/>
                              </w:rPr>
                              <w:t>да</w:t>
                            </w:r>
                          </w:p>
                          <w:p>
                            <w:pPr>
                              <w:pStyle w:val="P1"/>
                              <w:rPr>
                                <w:rStyle w:val="C3"/>
                              </w:rPr>
                            </w:pPr>
                          </w:p>
                        </w:txbxContent>
                      </wps:txbx>
                      <wps:bodyPr/>
                    </wps:wsp>
                  </a:graphicData>
                </a:graphic>
              </wp:anchor>
            </w:drawing>
          </mc:Choice>
          <mc:Fallback>
            <w:pict>
              <v:shapetype id="19" path="m,l,21600r21600,l21600,xe"/>
              <v:shape xmlns:o="urn:schemas-microsoft-com:office:office" type="#19" id="Text Box 18" style="position:absolute;width:54pt;height:18pt;z-index:9;mso-wrap-distance-left:9pt;mso-wrap-distance-top:0pt;mso-wrap-distance-right:9pt;mso-wrap-distance-bottom:0pt;margin-left:45pt;margin-top:174pt;mso-position-horizontal:absolute;mso-position-horizontal-relative:text;mso-position-vertical:absolute;mso-position-vertical-relative:text" stroked="f" o:allowincell="t">
                <v:textbox>
                  <w:txbxContent>
                    <w:p>
                      <w:pPr>
                        <w:pStyle w:val="P2"/>
                        <w:jc w:val="center"/>
                        <w:rPr>
                          <w:rStyle w:val="C3"/>
                          <w:rFonts w:ascii="Times New Roman" w:hAnsi="Times New Roman"/>
                        </w:rPr>
                      </w:pPr>
                      <w:r>
                        <w:rPr>
                          <w:rStyle w:val="C3"/>
                          <w:rFonts w:ascii="Times New Roman" w:hAnsi="Times New Roman"/>
                        </w:rPr>
                        <w:t>да</w:t>
                      </w:r>
                    </w:p>
                    <w:p>
                      <w:pPr>
                        <w:pStyle w:val="P1"/>
                        <w:rPr>
                          <w:rStyle w:val="C3"/>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0" distL="114300" distR="114300">
                <wp:simplePos x="0" y="0"/>
                <wp:positionH relativeFrom="column">
                  <wp:posOffset>4457700</wp:posOffset>
                </wp:positionH>
                <wp:positionV relativeFrom="paragraph">
                  <wp:posOffset>2209800</wp:posOffset>
                </wp:positionV>
                <wp:extent cx="685800" cy="228600"/>
                <wp:wrapNone/>
                <wp:docPr id="20" name="Text Box 20"/>
                <a:graphic xmlns:a="http://schemas.openxmlformats.org/drawingml/2006/main">
                  <a:graphicData uri="http://schemas.microsoft.com/office/word/2010/wordprocessingShape">
                    <wps:wsp>
                      <wps:cNvSpPr/>
                      <wps:spPr>
                        <a:xfrm>
                          <a:off x="0" y="0"/>
                          <a:ext cx="685800" cy="228600"/>
                        </a:xfrm>
                        <a:prstGeom prst="rect"/>
                      </wps:spPr>
                      <wps:txbx>
                        <w:txbxContent>
                          <w:p>
                            <w:pPr>
                              <w:pStyle w:val="P2"/>
                              <w:jc w:val="center"/>
                              <w:rPr>
                                <w:rStyle w:val="C3"/>
                                <w:rFonts w:ascii="Times New Roman" w:hAnsi="Times New Roman"/>
                              </w:rPr>
                            </w:pPr>
                            <w:r>
                              <w:rPr>
                                <w:rStyle w:val="C3"/>
                                <w:rFonts w:ascii="Times New Roman" w:hAnsi="Times New Roman"/>
                              </w:rPr>
                              <w:t>нет</w:t>
                            </w:r>
                          </w:p>
                          <w:p>
                            <w:pPr>
                              <w:pStyle w:val="P1"/>
                              <w:rPr>
                                <w:rStyle w:val="C3"/>
                              </w:rPr>
                            </w:pPr>
                          </w:p>
                        </w:txbxContent>
                      </wps:txbx>
                      <wps:bodyPr/>
                    </wps:wsp>
                  </a:graphicData>
                </a:graphic>
              </wp:anchor>
            </w:drawing>
          </mc:Choice>
          <mc:Fallback>
            <w:pict>
              <v:shapetype id="21" path="m,l,21600r21600,l21600,xe"/>
              <v:shape xmlns:o="urn:schemas-microsoft-com:office:office" type="#21" id="Text Box 20" style="position:absolute;width:54pt;height:18pt;z-index:10;mso-wrap-distance-left:9pt;mso-wrap-distance-top:0pt;mso-wrap-distance-right:9pt;mso-wrap-distance-bottom:0pt;margin-left:351pt;margin-top:174pt;mso-position-horizontal:absolute;mso-position-horizontal-relative:text;mso-position-vertical:absolute;mso-position-vertical-relative:text" stroked="f" o:allowincell="t">
                <v:textbox>
                  <w:txbxContent>
                    <w:p>
                      <w:pPr>
                        <w:pStyle w:val="P2"/>
                        <w:jc w:val="center"/>
                        <w:rPr>
                          <w:rStyle w:val="C3"/>
                          <w:rFonts w:ascii="Times New Roman" w:hAnsi="Times New Roman"/>
                        </w:rPr>
                      </w:pPr>
                      <w:r>
                        <w:rPr>
                          <w:rStyle w:val="C3"/>
                          <w:rFonts w:ascii="Times New Roman" w:hAnsi="Times New Roman"/>
                        </w:rPr>
                        <w:t>нет</w:t>
                      </w:r>
                    </w:p>
                    <w:p>
                      <w:pPr>
                        <w:pStyle w:val="P1"/>
                        <w:rPr>
                          <w:rStyle w:val="C3"/>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1" distL="114300" distR="114300">
                <wp:simplePos x="0" y="0"/>
                <wp:positionH relativeFrom="column">
                  <wp:posOffset>1600200</wp:posOffset>
                </wp:positionH>
                <wp:positionV relativeFrom="paragraph">
                  <wp:posOffset>1981200</wp:posOffset>
                </wp:positionV>
                <wp:extent cx="2857500" cy="342900"/>
                <wp:wrapNone/>
                <wp:docPr id="22" name="Text Box 22"/>
                <a:graphic xmlns:a="http://schemas.openxmlformats.org/drawingml/2006/main">
                  <a:graphicData uri="http://schemas.microsoft.com/office/word/2010/wordprocessingShape">
                    <wps:wsp>
                      <wps:cNvSpPr/>
                      <wps:spPr>
                        <a:xfrm>
                          <a:off x="0" y="0"/>
                          <a:ext cx="2857500" cy="342900"/>
                        </a:xfrm>
                        <a:prstGeom prst="rect"/>
                      </wps:spPr>
                      <wps:txbx>
                        <w:txbxContent>
                          <w:p>
                            <w:pPr>
                              <w:pStyle w:val="P2"/>
                              <w:ind w:firstLine="540"/>
                              <w:jc w:val="both"/>
                              <w:rPr>
                                <w:rStyle w:val="C3"/>
                                <w:rFonts w:ascii="Times New Roman" w:hAnsi="Times New Roman"/>
                              </w:rPr>
                            </w:pPr>
                            <w:r>
                              <w:rPr>
                                <w:rStyle w:val="C3"/>
                                <w:rFonts w:ascii="Times New Roman" w:hAnsi="Times New Roman"/>
                              </w:rPr>
                              <w:t xml:space="preserve">Получен ответ в течение 3 часов </w:t>
                            </w:r>
                          </w:p>
                          <w:p>
                            <w:pPr>
                              <w:pStyle w:val="P1"/>
                              <w:rPr>
                                <w:rStyle w:val="C3"/>
                                <w:sz w:val="20"/>
                              </w:rPr>
                            </w:pPr>
                          </w:p>
                        </w:txbxContent>
                      </wps:txbx>
                      <wps:bodyPr/>
                    </wps:wsp>
                  </a:graphicData>
                </a:graphic>
              </wp:anchor>
            </w:drawing>
          </mc:Choice>
          <mc:Fallback>
            <w:pict>
              <v:shapetype id="23" path="m,l,21600r21600,l21600,xe"/>
              <v:shape xmlns:o="urn:schemas-microsoft-com:office:office" type="#23" id="Text Box 22" style="position:absolute;width:225pt;height:27pt;z-index:11;mso-wrap-distance-left:9pt;mso-wrap-distance-top:0pt;mso-wrap-distance-right:9pt;mso-wrap-distance-bottom:0pt;margin-left:126pt;margin-top:156pt;mso-position-horizontal:absolute;mso-position-horizontal-relative:text;mso-position-vertical:absolute;mso-position-vertical-relative:text" stroked="f" o:allowincell="t">
                <v:textbox>
                  <w:txbxContent>
                    <w:p>
                      <w:pPr>
                        <w:pStyle w:val="P2"/>
                        <w:ind w:firstLine="540"/>
                        <w:jc w:val="both"/>
                        <w:rPr>
                          <w:rStyle w:val="C3"/>
                          <w:rFonts w:ascii="Times New Roman" w:hAnsi="Times New Roman"/>
                        </w:rPr>
                      </w:pPr>
                      <w:r>
                        <w:rPr>
                          <w:rStyle w:val="C3"/>
                          <w:rFonts w:ascii="Times New Roman" w:hAnsi="Times New Roman"/>
                        </w:rPr>
                        <w:t xml:space="preserve">Получен ответ в течение 3 часов </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2" distL="114300" distR="114300">
                <wp:simplePos x="0" y="0"/>
                <wp:positionH relativeFrom="column">
                  <wp:posOffset>2628900</wp:posOffset>
                </wp:positionH>
                <wp:positionV relativeFrom="paragraph">
                  <wp:posOffset>838200</wp:posOffset>
                </wp:positionV>
                <wp:extent cx="685800" cy="228600"/>
                <wp:wrapNone/>
                <wp:docPr id="24" name="Text Box 24"/>
                <a:graphic xmlns:a="http://schemas.openxmlformats.org/drawingml/2006/main">
                  <a:graphicData uri="http://schemas.microsoft.com/office/word/2010/wordprocessingShape">
                    <wps:wsp>
                      <wps:cNvSpPr/>
                      <wps:spPr>
                        <a:xfrm>
                          <a:off x="0" y="0"/>
                          <a:ext cx="685800" cy="228600"/>
                        </a:xfrm>
                        <a:prstGeom prst="rect"/>
                      </wps:spPr>
                      <wps:txbx>
                        <w:txbxContent>
                          <w:p>
                            <w:pPr>
                              <w:pStyle w:val="P2"/>
                              <w:jc w:val="center"/>
                              <w:rPr>
                                <w:rStyle w:val="C3"/>
                                <w:rFonts w:ascii="Times New Roman" w:hAnsi="Times New Roman"/>
                              </w:rPr>
                            </w:pPr>
                            <w:r>
                              <w:rPr>
                                <w:rStyle w:val="C3"/>
                                <w:rFonts w:ascii="Times New Roman" w:hAnsi="Times New Roman"/>
                              </w:rPr>
                              <w:t>3 часа</w:t>
                            </w:r>
                          </w:p>
                          <w:p>
                            <w:pPr>
                              <w:pStyle w:val="P1"/>
                              <w:rPr>
                                <w:rStyle w:val="C3"/>
                              </w:rPr>
                            </w:pPr>
                          </w:p>
                        </w:txbxContent>
                      </wps:txbx>
                      <wps:bodyPr/>
                    </wps:wsp>
                  </a:graphicData>
                </a:graphic>
              </wp:anchor>
            </w:drawing>
          </mc:Choice>
          <mc:Fallback>
            <w:pict>
              <v:shapetype id="25" path="m,l,21600r21600,l21600,xe"/>
              <v:shape xmlns:o="urn:schemas-microsoft-com:office:office" type="#25" id="Text Box 24" style="position:absolute;width:54pt;height:18pt;z-index:12;mso-wrap-distance-left:9pt;mso-wrap-distance-top:0pt;mso-wrap-distance-right:9pt;mso-wrap-distance-bottom:0pt;margin-left:207pt;margin-top:66pt;mso-position-horizontal:absolute;mso-position-horizontal-relative:text;mso-position-vertical:absolute;mso-position-vertical-relative:text" stroked="f" o:allowincell="t">
                <v:textbox>
                  <w:txbxContent>
                    <w:p>
                      <w:pPr>
                        <w:pStyle w:val="P2"/>
                        <w:jc w:val="center"/>
                        <w:rPr>
                          <w:rStyle w:val="C3"/>
                          <w:rFonts w:ascii="Times New Roman" w:hAnsi="Times New Roman"/>
                        </w:rPr>
                      </w:pPr>
                      <w:r>
                        <w:rPr>
                          <w:rStyle w:val="C3"/>
                          <w:rFonts w:ascii="Times New Roman" w:hAnsi="Times New Roman"/>
                        </w:rPr>
                        <w:t>3 часа</w:t>
                      </w:r>
                    </w:p>
                    <w:p>
                      <w:pPr>
                        <w:pStyle w:val="P1"/>
                        <w:rPr>
                          <w:rStyle w:val="C3"/>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3" distL="114300" distR="114300">
                <wp:simplePos x="0" y="0"/>
                <wp:positionH relativeFrom="column">
                  <wp:posOffset>0</wp:posOffset>
                </wp:positionH>
                <wp:positionV relativeFrom="paragraph">
                  <wp:posOffset>2552700</wp:posOffset>
                </wp:positionV>
                <wp:extent cx="2857500" cy="1943100"/>
                <wp:wrapNone/>
                <wp:docPr id="26" name="Text Box 26"/>
                <a:graphic xmlns:a="http://schemas.openxmlformats.org/drawingml/2006/main">
                  <a:graphicData uri="http://schemas.microsoft.com/office/word/2010/wordprocessingShape">
                    <wps:wsp>
                      <wps:cNvSpPr/>
                      <wps:spPr>
                        <a:xfrm>
                          <a:off x="0" y="0"/>
                          <a:ext cx="2857500" cy="1943100"/>
                        </a:xfrm>
                        <a:prstGeom prst="rect"/>
                        <a:ln w="9525">
                          <a:solidFill>
                            <a:srgbClr val="000000"/>
                          </a:solidFill>
                        </a:ln>
                      </wps:spPr>
                      <wps:txbx>
                        <w:txbxContent>
                          <w:p>
                            <w:pPr>
                              <w:pStyle w:val="P2"/>
                              <w:ind w:firstLine="540"/>
                              <w:jc w:val="both"/>
                              <w:rPr>
                                <w:rStyle w:val="C3"/>
                                <w:rFonts w:ascii="Times New Roman" w:hAnsi="Times New Roman"/>
                              </w:rPr>
                            </w:pPr>
                            <w:r>
                              <w:rPr>
                                <w:rStyle w:val="C3"/>
                                <w:rFonts w:ascii="Times New Roman" w:hAnsi="Times New Roman"/>
                              </w:rPr>
                              <w:t>Совместно с теплоснабжающей организацией определить причины нарушения параметров надежности теплоснабжения;</w:t>
                            </w:r>
                          </w:p>
                          <w:p>
                            <w:pPr>
                              <w:pStyle w:val="P2"/>
                              <w:ind w:firstLine="540"/>
                              <w:jc w:val="both"/>
                              <w:rPr>
                                <w:rStyle w:val="C3"/>
                                <w:rFonts w:ascii="Times New Roman" w:hAnsi="Times New Roman"/>
                              </w:rPr>
                            </w:pPr>
                            <w:r>
                              <w:rPr>
                                <w:rStyle w:val="C3"/>
                                <w:rFonts w:ascii="Times New Roman" w:hAnsi="Times New Roman"/>
                              </w:rPr>
                              <w:t>установить, имеются ли подобные обращения (жалобы) от других потребителей, теплоснабжение которых осуществляется с использованием тех же объектов;</w:t>
                            </w:r>
                          </w:p>
                          <w:p>
                            <w:pPr>
                              <w:pStyle w:val="P2"/>
                              <w:ind w:firstLine="540"/>
                              <w:jc w:val="both"/>
                              <w:rPr>
                                <w:rStyle w:val="C3"/>
                                <w:rFonts w:ascii="Times New Roman" w:hAnsi="Times New Roman"/>
                              </w:rPr>
                            </w:pPr>
                            <w:r>
                              <w:rPr>
                                <w:rStyle w:val="C3"/>
                                <w:rFonts w:ascii="Times New Roman" w:hAnsi="Times New Roman"/>
                              </w:rPr>
                              <w:t>проверить наличие подобных обращений в прошлом по данным объектам;</w:t>
                            </w:r>
                          </w:p>
                          <w:p>
                            <w:pPr>
                              <w:pStyle w:val="P2"/>
                              <w:ind w:firstLine="540"/>
                              <w:jc w:val="both"/>
                              <w:rPr>
                                <w:rStyle w:val="C3"/>
                                <w:rFonts w:ascii="Times New Roman" w:hAnsi="Times New Roman"/>
                              </w:rPr>
                            </w:pPr>
                            <w:r>
                              <w:rPr>
                                <w:rStyle w:val="C3"/>
                                <w:rFonts w:ascii="Times New Roman" w:hAnsi="Times New Roman"/>
                              </w:rPr>
                              <w:t>при необходимости провести выездную проверку обоснованности обращений потребителей;</w:t>
                            </w:r>
                          </w:p>
                          <w:p>
                            <w:pPr>
                              <w:pStyle w:val="P1"/>
                              <w:rPr>
                                <w:rStyle w:val="C3"/>
                                <w:sz w:val="20"/>
                              </w:rPr>
                            </w:pPr>
                          </w:p>
                        </w:txbxContent>
                      </wps:txbx>
                      <wps:bodyPr/>
                    </wps:wsp>
                  </a:graphicData>
                </a:graphic>
              </wp:anchor>
            </w:drawing>
          </mc:Choice>
          <mc:Fallback>
            <w:pict>
              <v:shapetype id="27" path="m,l,21600r21600,l21600,xe"/>
              <v:shape xmlns:o="urn:schemas-microsoft-com:office:office" type="#27" id="Text Box 26" style="position:absolute;width:225pt;height:153pt;z-index:13;mso-wrap-distance-left:9pt;mso-wrap-distance-top:0pt;mso-wrap-distance-right:9pt;mso-wrap-distance-bottom:0pt;margin-left:0pt;margin-top:201pt;mso-position-horizontal:absolute;mso-position-horizontal-relative:text;mso-position-vertical:absolute;mso-position-vertical-relative:text" strokecolor="#000000" strokeweight="0pt" o:allowincell="t">
                <v:textbox>
                  <w:txbxContent>
                    <w:p>
                      <w:pPr>
                        <w:pStyle w:val="P2"/>
                        <w:ind w:firstLine="540"/>
                        <w:jc w:val="both"/>
                        <w:rPr>
                          <w:rStyle w:val="C3"/>
                          <w:rFonts w:ascii="Times New Roman" w:hAnsi="Times New Roman"/>
                        </w:rPr>
                      </w:pPr>
                      <w:r>
                        <w:rPr>
                          <w:rStyle w:val="C3"/>
                          <w:rFonts w:ascii="Times New Roman" w:hAnsi="Times New Roman"/>
                        </w:rPr>
                        <w:t>Совместно с теплоснабжающей организацией определить причины нарушения параметров надежности теплоснабжения;</w:t>
                      </w:r>
                    </w:p>
                    <w:p>
                      <w:pPr>
                        <w:pStyle w:val="P2"/>
                        <w:ind w:firstLine="540"/>
                        <w:jc w:val="both"/>
                        <w:rPr>
                          <w:rStyle w:val="C3"/>
                          <w:rFonts w:ascii="Times New Roman" w:hAnsi="Times New Roman"/>
                        </w:rPr>
                      </w:pPr>
                      <w:r>
                        <w:rPr>
                          <w:rStyle w:val="C3"/>
                          <w:rFonts w:ascii="Times New Roman" w:hAnsi="Times New Roman"/>
                        </w:rPr>
                        <w:t>установить, имеются ли подобные обращения (жалобы) от других потребителей, теплоснабжение которых осуществляется с использованием тех же объектов;</w:t>
                      </w:r>
                    </w:p>
                    <w:p>
                      <w:pPr>
                        <w:pStyle w:val="P2"/>
                        <w:ind w:firstLine="540"/>
                        <w:jc w:val="both"/>
                        <w:rPr>
                          <w:rStyle w:val="C3"/>
                          <w:rFonts w:ascii="Times New Roman" w:hAnsi="Times New Roman"/>
                        </w:rPr>
                      </w:pPr>
                      <w:r>
                        <w:rPr>
                          <w:rStyle w:val="C3"/>
                          <w:rFonts w:ascii="Times New Roman" w:hAnsi="Times New Roman"/>
                        </w:rPr>
                        <w:t>проверить наличие подобных обращений в прошлом по данным объектам;</w:t>
                      </w:r>
                    </w:p>
                    <w:p>
                      <w:pPr>
                        <w:pStyle w:val="P2"/>
                        <w:ind w:firstLine="540"/>
                        <w:jc w:val="both"/>
                        <w:rPr>
                          <w:rStyle w:val="C3"/>
                          <w:rFonts w:ascii="Times New Roman" w:hAnsi="Times New Roman"/>
                        </w:rPr>
                      </w:pPr>
                      <w:r>
                        <w:rPr>
                          <w:rStyle w:val="C3"/>
                          <w:rFonts w:ascii="Times New Roman" w:hAnsi="Times New Roman"/>
                        </w:rPr>
                        <w:t>при необходимости провести выездную проверку обоснованности обращений потребителей;</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4" distL="114300" distR="114300">
                <wp:simplePos x="0" y="0"/>
                <wp:positionH relativeFrom="column">
                  <wp:posOffset>-342900</wp:posOffset>
                </wp:positionH>
                <wp:positionV relativeFrom="paragraph">
                  <wp:posOffset>1181100</wp:posOffset>
                </wp:positionV>
                <wp:extent cx="6172200" cy="571500"/>
                <wp:wrapNone/>
                <wp:docPr id="28" name="Text Box 28"/>
                <a:graphic xmlns:a="http://schemas.openxmlformats.org/drawingml/2006/main">
                  <a:graphicData uri="http://schemas.microsoft.com/office/word/2010/wordprocessingShape">
                    <wps:wsp>
                      <wps:cNvSpPr/>
                      <wps:spPr>
                        <a:xfrm>
                          <a:off x="0" y="0"/>
                          <a:ext cx="6172200" cy="571500"/>
                        </a:xfrm>
                        <a:prstGeom prst="rect"/>
                        <a:ln w="9525">
                          <a:solidFill>
                            <a:srgbClr val="000000"/>
                          </a:solidFill>
                        </a:ln>
                      </wps:spPr>
                      <wps:txbx>
                        <w:txbxContent>
                          <w:p>
                            <w:pPr>
                              <w:pStyle w:val="P2"/>
                              <w:ind w:firstLine="540"/>
                              <w:jc w:val="both"/>
                              <w:rPr>
                                <w:rStyle w:val="C3"/>
                                <w:rFonts w:ascii="Times New Roman" w:hAnsi="Times New Roman"/>
                              </w:rPr>
                            </w:pPr>
                            <w:r>
                              <w:rPr>
                                <w:rStyle w:val="C3"/>
                                <w:rFonts w:ascii="Times New Roman" w:hAnsi="Times New Roman"/>
                              </w:rPr>
                              <w:t xml:space="preserve">Направление копии обращения  в теплоснабжающую организацию и запроса о возможных технических причинах отклонения параметров надежности теплоснабжения, с регистрацией отправки запроса в журнале регистрации обращений.</w:t>
                            </w:r>
                          </w:p>
                          <w:p>
                            <w:pPr>
                              <w:pStyle w:val="P1"/>
                              <w:rPr>
                                <w:rStyle w:val="C3"/>
                                <w:sz w:val="20"/>
                              </w:rPr>
                            </w:pPr>
                          </w:p>
                        </w:txbxContent>
                      </wps:txbx>
                      <wps:bodyPr/>
                    </wps:wsp>
                  </a:graphicData>
                </a:graphic>
              </wp:anchor>
            </w:drawing>
          </mc:Choice>
          <mc:Fallback>
            <w:pict>
              <v:shapetype id="29" path="m,l,21600r21600,l21600,xe"/>
              <v:shape xmlns:o="urn:schemas-microsoft-com:office:office" type="#29" id="Text Box 28" style="position:absolute;width:486pt;height:45pt;z-index:14;mso-wrap-distance-left:9pt;mso-wrap-distance-top:0pt;mso-wrap-distance-right:9pt;mso-wrap-distance-bottom:0pt;margin-left:-27pt;margin-top:93pt;mso-position-horizontal:absolute;mso-position-horizontal-relative:text;mso-position-vertical:absolute;mso-position-vertical-relative:text" strokecolor="#000000" strokeweight="0pt" o:allowincell="t">
                <v:textbox>
                  <w:txbxContent>
                    <w:p>
                      <w:pPr>
                        <w:pStyle w:val="P2"/>
                        <w:ind w:firstLine="540"/>
                        <w:jc w:val="both"/>
                        <w:rPr>
                          <w:rStyle w:val="C3"/>
                          <w:rFonts w:ascii="Times New Roman" w:hAnsi="Times New Roman"/>
                        </w:rPr>
                      </w:pPr>
                      <w:r>
                        <w:rPr>
                          <w:rStyle w:val="C3"/>
                          <w:rFonts w:ascii="Times New Roman" w:hAnsi="Times New Roman"/>
                        </w:rPr>
                        <w:t xml:space="preserve">Направление копии обращения  в теплоснабжающую организацию и запроса о возможных технических причинах отклонения параметров надежности теплоснабжения, с регистрацией отправки запроса в журнале регистрации обращений.</w:t>
                      </w:r>
                    </w:p>
                    <w:p>
                      <w:pPr>
                        <w:pStyle w:val="P1"/>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5" distL="114300" distR="114300">
                <wp:simplePos x="0" y="0"/>
                <wp:positionH relativeFrom="column">
                  <wp:posOffset>-342900</wp:posOffset>
                </wp:positionH>
                <wp:positionV relativeFrom="paragraph">
                  <wp:posOffset>152400</wp:posOffset>
                </wp:positionV>
                <wp:extent cx="4114800" cy="571500"/>
                <wp:wrapNone/>
                <wp:docPr id="30" name="Text Box 30"/>
                <a:graphic xmlns:a="http://schemas.openxmlformats.org/drawingml/2006/main">
                  <a:graphicData uri="http://schemas.microsoft.com/office/word/2010/wordprocessingShape">
                    <wps:wsp>
                      <wps:cNvSpPr/>
                      <wps:spPr>
                        <a:xfrm>
                          <a:off x="0" y="0"/>
                          <a:ext cx="4114800" cy="571500"/>
                        </a:xfrm>
                        <a:prstGeom prst="rect"/>
                        <a:ln w="9525">
                          <a:solidFill>
                            <a:srgbClr val="000000"/>
                          </a:solidFill>
                        </a:ln>
                      </wps:spPr>
                      <wps:txbx>
                        <w:txbxContent>
                          <w:p>
                            <w:pPr>
                              <w:pStyle w:val="P2"/>
                              <w:jc w:val="center"/>
                              <w:rPr>
                                <w:rStyle w:val="C3"/>
                                <w:rFonts w:ascii="Times New Roman" w:hAnsi="Times New Roman"/>
                              </w:rPr>
                            </w:pPr>
                            <w:r>
                              <w:rPr>
                                <w:rStyle w:val="C3"/>
                                <w:rFonts w:ascii="Times New Roman" w:hAnsi="Times New Roman"/>
                              </w:rPr>
                              <w:t>Регистрация заявления, определение характера обращения;</w:t>
                            </w:r>
                          </w:p>
                          <w:p>
                            <w:pPr>
                              <w:pStyle w:val="P2"/>
                              <w:jc w:val="center"/>
                              <w:rPr>
                                <w:rStyle w:val="C3"/>
                                <w:rFonts w:ascii="Times New Roman" w:hAnsi="Times New Roman"/>
                              </w:rPr>
                            </w:pPr>
                            <w:r>
                              <w:rPr>
                                <w:rStyle w:val="C3"/>
                                <w:rFonts w:ascii="Times New Roman" w:hAnsi="Times New Roman"/>
                              </w:rPr>
                              <w:t>проверка достоверности представленных потребителем документов, подтверждающих факты, изложенные в его обращении;</w:t>
                            </w:r>
                          </w:p>
                          <w:p>
                            <w:pPr>
                              <w:pStyle w:val="P1"/>
                              <w:jc w:val="center"/>
                              <w:rPr>
                                <w:rStyle w:val="C3"/>
                                <w:sz w:val="20"/>
                              </w:rPr>
                            </w:pPr>
                          </w:p>
                        </w:txbxContent>
                      </wps:txbx>
                      <wps:bodyPr/>
                    </wps:wsp>
                  </a:graphicData>
                </a:graphic>
              </wp:anchor>
            </w:drawing>
          </mc:Choice>
          <mc:Fallback>
            <w:pict>
              <v:shapetype id="31" path="m,l,21600r21600,l21600,xe"/>
              <v:shape xmlns:o="urn:schemas-microsoft-com:office:office" type="#31" id="Text Box 30" style="position:absolute;width:324pt;height:45pt;z-index:15;mso-wrap-distance-left:9pt;mso-wrap-distance-top:0pt;mso-wrap-distance-right:9pt;mso-wrap-distance-bottom:0pt;margin-left:-27pt;margin-top:12pt;mso-position-horizontal:absolute;mso-position-horizontal-relative:text;mso-position-vertical:absolute;mso-position-vertical-relative:text" strokecolor="#000000" strokeweight="0pt" o:allowincell="t">
                <v:textbox>
                  <w:txbxContent>
                    <w:p>
                      <w:pPr>
                        <w:pStyle w:val="P2"/>
                        <w:jc w:val="center"/>
                        <w:rPr>
                          <w:rStyle w:val="C3"/>
                          <w:rFonts w:ascii="Times New Roman" w:hAnsi="Times New Roman"/>
                        </w:rPr>
                      </w:pPr>
                      <w:r>
                        <w:rPr>
                          <w:rStyle w:val="C3"/>
                          <w:rFonts w:ascii="Times New Roman" w:hAnsi="Times New Roman"/>
                        </w:rPr>
                        <w:t>Регистрация заявления, определение характера обращения;</w:t>
                      </w:r>
                    </w:p>
                    <w:p>
                      <w:pPr>
                        <w:pStyle w:val="P2"/>
                        <w:jc w:val="center"/>
                        <w:rPr>
                          <w:rStyle w:val="C3"/>
                          <w:rFonts w:ascii="Times New Roman" w:hAnsi="Times New Roman"/>
                        </w:rPr>
                      </w:pPr>
                      <w:r>
                        <w:rPr>
                          <w:rStyle w:val="C3"/>
                          <w:rFonts w:ascii="Times New Roman" w:hAnsi="Times New Roman"/>
                        </w:rPr>
                        <w:t>проверка достоверности представленных потребителем документов, подтверждающих факты, изложенные в его обращении;</w:t>
                      </w:r>
                    </w:p>
                    <w:p>
                      <w:pPr>
                        <w:pStyle w:val="P1"/>
                        <w:jc w:val="center"/>
                        <w:rPr>
                          <w:rStyle w:val="C3"/>
                          <w:sz w:val="20"/>
                        </w:rPr>
                      </w:pPr>
                    </w:p>
                  </w:txbxContent>
                </v:textbox>
              </v:shape>
            </w:pict>
          </mc:Fallback>
        </mc:AlternateContent>
      </w:r>
      <w:r>
        <mc:AlternateContent>
          <mc:Choice Requires="wps">
            <w:rPr>
              <w:rStyle w:val="C3"/>
              <w:rFonts w:ascii="Times New Roman" w:hAnsi="Times New Roman"/>
              <w:color w:val="auto"/>
            </w:rPr>
            <w:drawing>
              <wp:anchor xmlns:wp="http://schemas.openxmlformats.org/drawingml/2006/wordprocessingDrawing" simplePos="0" allowOverlap="0" behindDoc="0" layoutInCell="1" locked="0" relativeHeight="16" distL="114300" distR="114300">
                <wp:simplePos x="0" y="0"/>
                <wp:positionH relativeFrom="column">
                  <wp:posOffset>4114800</wp:posOffset>
                </wp:positionH>
                <wp:positionV relativeFrom="paragraph">
                  <wp:posOffset>152400</wp:posOffset>
                </wp:positionV>
                <wp:extent cx="1714500" cy="457200"/>
                <wp:wrapNone/>
                <wp:docPr id="32" name="Text Box 32"/>
                <a:graphic xmlns:a="http://schemas.openxmlformats.org/drawingml/2006/main">
                  <a:graphicData uri="http://schemas.microsoft.com/office/word/2010/wordprocessingShape">
                    <wps:wsp>
                      <wps:cNvSpPr/>
                      <wps:spPr>
                        <a:xfrm>
                          <a:off x="0" y="0"/>
                          <a:ext cx="1714500" cy="457200"/>
                        </a:xfrm>
                        <a:prstGeom prst="rect"/>
                        <a:ln w="9525">
                          <a:solidFill>
                            <a:srgbClr val="000000"/>
                          </a:solidFill>
                        </a:ln>
                      </wps:spPr>
                      <wps:txbx>
                        <w:txbxContent>
                          <w:p>
                            <w:pPr>
                              <w:pStyle w:val="P2"/>
                              <w:jc w:val="center"/>
                              <w:rPr>
                                <w:rStyle w:val="C3"/>
                                <w:rFonts w:ascii="Times New Roman" w:hAnsi="Times New Roman"/>
                              </w:rPr>
                            </w:pPr>
                            <w:r>
                              <w:rPr>
                                <w:rStyle w:val="C3"/>
                                <w:rFonts w:ascii="Times New Roman" w:hAnsi="Times New Roman"/>
                              </w:rPr>
                              <w:t>Доклад , согласно схемы оповещения</w:t>
                            </w:r>
                          </w:p>
                          <w:p>
                            <w:pPr>
                              <w:pStyle w:val="P1"/>
                              <w:rPr>
                                <w:rStyle w:val="C3"/>
                              </w:rPr>
                            </w:pPr>
                          </w:p>
                        </w:txbxContent>
                      </wps:txbx>
                      <wps:bodyPr/>
                    </wps:wsp>
                  </a:graphicData>
                </a:graphic>
              </wp:anchor>
            </w:drawing>
          </mc:Choice>
          <mc:Fallback>
            <w:pict>
              <v:shapetype id="33" path="m,l,21600r21600,l21600,xe"/>
              <v:shape xmlns:o="urn:schemas-microsoft-com:office:office" type="#33" id="Text Box 32" style="position:absolute;width:135pt;height:36pt;z-index:16;mso-wrap-distance-left:9pt;mso-wrap-distance-top:0pt;mso-wrap-distance-right:9pt;mso-wrap-distance-bottom:0pt;margin-left:324pt;margin-top:12pt;mso-position-horizontal:absolute;mso-position-horizontal-relative:text;mso-position-vertical:absolute;mso-position-vertical-relative:text" strokecolor="#000000" strokeweight="0pt" o:allowincell="t">
                <v:textbox>
                  <w:txbxContent>
                    <w:p>
                      <w:pPr>
                        <w:pStyle w:val="P2"/>
                        <w:jc w:val="center"/>
                        <w:rPr>
                          <w:rStyle w:val="C3"/>
                          <w:rFonts w:ascii="Times New Roman" w:hAnsi="Times New Roman"/>
                        </w:rPr>
                      </w:pPr>
                      <w:r>
                        <w:rPr>
                          <w:rStyle w:val="C3"/>
                          <w:rFonts w:ascii="Times New Roman" w:hAnsi="Times New Roman"/>
                        </w:rPr>
                        <w:t>Доклад , согласно схемы оповещения</w:t>
                      </w:r>
                    </w:p>
                    <w:p>
                      <w:pPr>
                        <w:pStyle w:val="P1"/>
                        <w:rPr>
                          <w:rStyle w:val="C3"/>
                        </w:rPr>
                      </w:pPr>
                    </w:p>
                  </w:txbxContent>
                </v:textbox>
              </v:shape>
            </w:pict>
          </mc:Fallback>
        </mc:AlternateContent>
      </w: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shd w:val="clear" w:fill="auto"/>
        <w:spacing w:lineRule="exact" w:line="206"/>
        <w:ind w:right="20"/>
        <w:rPr>
          <w:rStyle w:val="C3"/>
          <w:b w:val="1"/>
          <w:i w:val="1"/>
        </w:rPr>
      </w:pPr>
    </w:p>
    <w:p>
      <w:pPr>
        <w:pStyle w:val="P8"/>
        <w:ind w:right="20"/>
      </w:pPr>
      <w:r>
        <w:t xml:space="preserve">Утвержден </w:t>
      </w:r>
    </w:p>
    <w:p>
      <w:pPr>
        <w:pStyle w:val="P8"/>
        <w:ind w:right="20"/>
      </w:pPr>
      <w:r>
        <w:t>постановлением местной администрации</w:t>
      </w:r>
    </w:p>
    <w:p>
      <w:pPr>
        <w:pStyle w:val="P8"/>
        <w:ind w:right="20"/>
      </w:pPr>
      <w:r>
        <w:t>МО Лаголовское сельское поселение</w:t>
      </w:r>
    </w:p>
    <w:p>
      <w:pPr>
        <w:pStyle w:val="P8"/>
        <w:ind w:right="20"/>
      </w:pPr>
      <w:r>
        <w:t xml:space="preserve">от </w:t>
      </w:r>
      <w:r>
        <w:t>19</w:t>
      </w:r>
      <w:r>
        <w:t>.0</w:t>
      </w:r>
      <w:r>
        <w:t>7</w:t>
      </w:r>
      <w:r>
        <w:t>.20</w:t>
      </w:r>
      <w:r>
        <w:t>21</w:t>
      </w:r>
      <w:r>
        <w:t xml:space="preserve">  № </w:t>
      </w:r>
      <w:r>
        <w:t>43</w:t>
      </w:r>
      <w:r>
        <w:t xml:space="preserve"> </w:t>
      </w:r>
    </w:p>
    <w:p>
      <w:pPr>
        <w:pStyle w:val="P8"/>
        <w:shd w:val="clear" w:fill="auto"/>
        <w:ind w:right="20"/>
      </w:pPr>
      <w:r>
        <w:t>(Приложение №3)</w:t>
      </w:r>
    </w:p>
    <w:p>
      <w:pPr>
        <w:pStyle w:val="P8"/>
        <w:shd w:val="clear" w:fill="auto"/>
        <w:spacing w:lineRule="exact" w:line="206"/>
        <w:ind w:right="20"/>
        <w:rPr>
          <w:rStyle w:val="C3"/>
          <w:b w:val="1"/>
          <w:i w:val="1"/>
        </w:rPr>
      </w:pPr>
    </w:p>
    <w:p>
      <w:pPr>
        <w:pStyle w:val="P1"/>
        <w:widowControl w:val="1"/>
        <w:jc w:val="center"/>
        <w:rPr>
          <w:rStyle w:val="C3"/>
          <w:rFonts w:ascii="Times New Roman" w:hAnsi="Times New Roman"/>
          <w:b w:val="1"/>
          <w:color w:val="auto"/>
        </w:rPr>
      </w:pPr>
      <w:r>
        <w:rPr>
          <w:rStyle w:val="C3"/>
          <w:rFonts w:ascii="Times New Roman" w:hAnsi="Times New Roman"/>
          <w:b w:val="1"/>
          <w:color w:val="auto"/>
        </w:rPr>
        <w:t>Порядок мониторинга системы теплоснабжения</w:t>
      </w:r>
    </w:p>
    <w:p>
      <w:pPr>
        <w:pStyle w:val="P1"/>
        <w:widowControl w:val="1"/>
        <w:jc w:val="center"/>
        <w:rPr>
          <w:rStyle w:val="C3"/>
          <w:rFonts w:ascii="Times New Roman" w:hAnsi="Times New Roman"/>
          <w:b w:val="1"/>
          <w:color w:val="auto"/>
        </w:rPr>
      </w:pPr>
      <w:r>
        <w:rPr>
          <w:rStyle w:val="C3"/>
          <w:rFonts w:ascii="Times New Roman" w:hAnsi="Times New Roman"/>
          <w:b w:val="1"/>
          <w:color w:val="auto"/>
        </w:rPr>
        <w:t xml:space="preserve">муниципального образования </w:t>
      </w:r>
      <w:r>
        <w:rPr>
          <w:rStyle w:val="C3"/>
          <w:rFonts w:ascii="Times New Roman" w:hAnsi="Times New Roman"/>
          <w:b w:val="1"/>
          <w:color w:val="auto"/>
        </w:rPr>
        <w:t>Лаголовское</w:t>
      </w:r>
      <w:r>
        <w:rPr>
          <w:rStyle w:val="C3"/>
          <w:rFonts w:ascii="Times New Roman" w:hAnsi="Times New Roman"/>
          <w:b w:val="1"/>
          <w:color w:val="auto"/>
        </w:rPr>
        <w:t xml:space="preserve"> сельское поселение</w:t>
      </w:r>
    </w:p>
    <w:p>
      <w:pPr>
        <w:pStyle w:val="P1"/>
        <w:widowControl w:val="1"/>
        <w:jc w:val="both"/>
        <w:rPr>
          <w:rStyle w:val="C3"/>
          <w:rFonts w:ascii="Times New Roman" w:hAnsi="Times New Roman"/>
          <w:b w:val="1"/>
          <w:color w:val="auto"/>
        </w:rPr>
      </w:pPr>
    </w:p>
    <w:p>
      <w:pPr>
        <w:pStyle w:val="P1"/>
        <w:widowControl w:val="1"/>
        <w:ind w:firstLine="709"/>
        <w:jc w:val="both"/>
        <w:rPr>
          <w:rStyle w:val="C3"/>
          <w:rFonts w:ascii="Times New Roman" w:hAnsi="Times New Roman"/>
          <w:color w:val="auto"/>
        </w:rPr>
      </w:pPr>
      <w:r>
        <w:rPr>
          <w:rStyle w:val="C3"/>
          <w:rFonts w:ascii="Times New Roman" w:hAnsi="Times New Roman"/>
          <w:color w:val="auto"/>
        </w:rPr>
        <w:t>1. Настоящий Порядок определяет взаимодействие органов местного самоуправления, теплоснабжающих и теплосетевых организаций при создании и функционировании системы мониторинга теплоснабжения.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Система мониторинга состояния системы теплоснабжения – это комплексная система наблюдений, оценки и прогноза состояния тепловых сетей (далее – система мониторинга).</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Целями создания и функционирования системы мониторинга теплоснабжения являются повышение надежности и безопасности систем теплоснабжения, снижение затрат на проведение аварийно-восстановительных работ посредством реализации мероприятий по предупреждению, предотвращению, выявлению и ликвидации аварийных ситуаций.</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2. Основными задачами системы мониторинга являются: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сбор, обработка и анализ данных о состоянии объектов теплоснабжения, статистических данных об аварийности на системах теплоснабжения и проводимых на них ремонтных работ;</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оптимизация процесса составления планов, проведения ремонтных работ на теплосетях;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эффективное планирование выделения финансовых средств на содержание и проведения ремонтных работ на теплосетях.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xml:space="preserve">3. Функционирование системы мониторинга осуществляется на объектовом и территориальном </w:t>
      </w:r>
      <w:r>
        <w:rPr>
          <w:rStyle w:val="C3"/>
          <w:rFonts w:ascii="Times New Roman" w:hAnsi="Times New Roman"/>
          <w:i w:val="1"/>
          <w:color w:val="auto"/>
        </w:rPr>
        <w:t>(муниципальном)</w:t>
      </w:r>
      <w:r>
        <w:rPr>
          <w:rStyle w:val="C3"/>
          <w:rFonts w:ascii="Times New Roman" w:hAnsi="Times New Roman"/>
          <w:color w:val="auto"/>
        </w:rPr>
        <w:t xml:space="preserve"> уровнях.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На объектовом уровне организационно-методическое руководство и координацию деятельности системы мониторинга осуществляют организации эксплуатирующие теплосети.</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На территориальном (муниципальном) уровне организационно-методическое руководство и координацию деятельности системы мониторинга осуществляет местная администрации муниципального образования Лаголовское сельское поселение.</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4. Система мониторинга включает в себя: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сбор данных;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хранения, обработку и представление данных;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анализ и выдачу информации для принятия решения.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4.1. Сбор данных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Система сбора данных мониторинга за состоянием тепловых сетей объединяет в себе все существующие методы наблюдения за тепловыми сетями на территории муниципального образования.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В систему сбора данных вносятся данные по проведенным ремонтам и сведения, накапливаемые эксплуатационным персоналом.</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Собирается следующая информация: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паспортная база данных технологического оборудования прокладок тепловых сетей;</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расположение смежных коммуникаций в 5-ти метровой зоне вдоль прокладки теплосети, схема дренажных и канализационных сетей;</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исполнительная документация в электронном виде (аксонометрические схемы теплопроводов);</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данные о грунтах в зоне прокладки теплосети (грунтовые воды, суффозионные грунты).</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 xml:space="preserve">Сбор данных организуется на бумажных носителях. </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Анализ данных для управления производится специалистами местной администрации. На основе анализа данных принимается соответствующее решение.</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4.2. Хранение, обработка и представления данных</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Единая база данных хранится и обрабатывается на основе технологии клиент сервер (SQL SERVER), либо на бумажном носителе.</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4.3. Анализ и выдача информации для принятия решения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Системы анализа и выдачи информации в тепловых сетях направлена на решение задачи оптимизации планов ремонта на основе выбора из сетей, имеющих повреждения, самых ненадежных, исходя из заданного объема финансирования.</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Основным источником информации для статистической обработки данных являются результаты опрессовки в ремонтный период, которая применяется как основной метод диагностики и планирования ремонтов и перекладок тепловых сетей.</w:t>
      </w:r>
    </w:p>
    <w:p>
      <w:pPr>
        <w:pStyle w:val="P1"/>
        <w:widowControl w:val="1"/>
        <w:ind w:firstLine="709"/>
        <w:jc w:val="both"/>
        <w:rPr>
          <w:rStyle w:val="C3"/>
          <w:rFonts w:ascii="Times New Roman" w:hAnsi="Times New Roman"/>
          <w:color w:val="auto"/>
        </w:rPr>
      </w:pPr>
      <w:r>
        <w:rPr>
          <w:rStyle w:val="C3"/>
          <w:rFonts w:ascii="Times New Roman" w:hAnsi="Times New Roman"/>
          <w:color w:val="auto"/>
        </w:rPr>
        <w:t>Данные мониторинга накладываются на актуальные паспортные характеристики объекта в целях выявления истинного состояние объекта, исключения ложной информации и принятия оптимального управленческого решения. </w:t>
      </w:r>
    </w:p>
    <w:p>
      <w:pPr>
        <w:pStyle w:val="P8"/>
        <w:shd w:val="clear" w:fill="auto"/>
        <w:spacing w:lineRule="auto" w:line="240"/>
        <w:ind w:firstLine="709"/>
        <w:jc w:val="both"/>
        <w:rPr>
          <w:rStyle w:val="C3"/>
          <w:b w:val="1"/>
          <w:i w:val="1"/>
        </w:rPr>
      </w:pPr>
    </w:p>
    <w:p>
      <w:pPr>
        <w:pStyle w:val="P8"/>
        <w:shd w:val="clear" w:fill="auto"/>
        <w:spacing w:lineRule="auto" w:line="240"/>
        <w:ind w:firstLine="709"/>
        <w:jc w:val="both"/>
        <w:rPr>
          <w:rStyle w:val="C3"/>
          <w:b w:val="1"/>
          <w:i w:val="1"/>
        </w:rPr>
      </w:pPr>
    </w:p>
    <w:p>
      <w:pPr>
        <w:pStyle w:val="P8"/>
        <w:shd w:val="clear" w:fill="auto"/>
        <w:spacing w:lineRule="auto" w:line="240"/>
        <w:ind w:firstLine="709"/>
        <w:jc w:val="both"/>
        <w:rPr>
          <w:rStyle w:val="C3"/>
          <w:b w:val="1"/>
          <w:i w:val="1"/>
        </w:rPr>
      </w:pPr>
    </w:p>
    <w:p>
      <w:pPr>
        <w:pStyle w:val="P8"/>
        <w:shd w:val="clear" w:fill="auto"/>
        <w:spacing w:lineRule="auto" w:line="240"/>
        <w:jc w:val="both"/>
        <w:rPr>
          <w:rStyle w:val="C3"/>
          <w:b w:val="1"/>
          <w:i w:val="1"/>
        </w:rPr>
      </w:pPr>
    </w:p>
    <w:p>
      <w:pPr>
        <w:pStyle w:val="P8"/>
        <w:shd w:val="clear" w:fill="auto"/>
        <w:spacing w:lineRule="auto" w:line="240"/>
        <w:jc w:val="both"/>
        <w:rPr>
          <w:rStyle w:val="C3"/>
          <w:b w:val="1"/>
          <w:i w:val="1"/>
        </w:rPr>
      </w:pPr>
    </w:p>
    <w:p>
      <w:pPr>
        <w:pStyle w:val="P8"/>
        <w:shd w:val="clear" w:fill="auto"/>
        <w:spacing w:lineRule="auto" w:line="240"/>
        <w:jc w:val="both"/>
        <w:rPr>
          <w:rStyle w:val="C3"/>
          <w:b w:val="1"/>
          <w:i w:val="1"/>
        </w:rPr>
      </w:pPr>
    </w:p>
    <w:p>
      <w:pPr>
        <w:pStyle w:val="P8"/>
        <w:shd w:val="clear" w:fill="auto"/>
        <w:spacing w:lineRule="auto" w:line="240"/>
        <w:jc w:val="both"/>
        <w:rPr>
          <w:rStyle w:val="C3"/>
          <w:b w:val="1"/>
          <w:i w:val="1"/>
        </w:rPr>
      </w:pPr>
    </w:p>
    <w:p>
      <w:pPr>
        <w:pStyle w:val="P8"/>
        <w:shd w:val="clear" w:fill="auto"/>
        <w:spacing w:lineRule="exact" w:line="206"/>
        <w:ind w:right="20"/>
        <w:rPr>
          <w:rStyle w:val="C3"/>
          <w:b w:val="1"/>
          <w:i w:val="1"/>
        </w:rPr>
      </w:pPr>
    </w:p>
    <w:sectPr>
      <w:headerReference xmlns:r="http://schemas.openxmlformats.org/officeDocument/2006/relationships" w:type="default" r:id="RelHdr1"/>
      <w:type w:val="continuous"/>
      <w:pgSz w:w="11909" w:h="16838" w:code="9"/>
      <w:pgMar w:left="1418" w:right="1095" w:top="679" w:bottom="684" w:header="0" w:footer="3" w:gutter="0"/>
      <w:cols w:equalWidth="1" w:space="720"/>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p>
    <w:pPr>
      <w:pStyle w:val="P1"/>
      <w:rPr>
        <w:rStyle w:val="C3"/>
        <w:sz w:val="2"/>
      </w:rPr>
    </w:pPr>
  </w:p>
</w:hdr>
</file>

<file path=word/numbering.xml><?xml version="1.0" encoding="utf-8"?>
<w:numbering xmlns:w="http://schemas.openxmlformats.org/wordprocessingml/2006/main">
  <w:abstractNum w:abstractNumId="0">
    <w:nsid w:val="04F4252A"/>
    <w:multiLevelType w:val="multilevel"/>
    <w:lvl w:ilvl="0">
      <w:start w:val="3"/>
      <w:numFmt w:val="decimal"/>
      <w:suff w:val="tab"/>
      <w:lvlText w:val="%1."/>
      <w:lvlJc w:val="left"/>
      <w:pPr>
        <w:ind w:hanging="360" w:left="720"/>
        <w:tabs>
          <w:tab w:val="left" w:pos="720" w:leader="none"/>
        </w:tabs>
      </w:pPr>
      <w:rPr/>
    </w:lvl>
    <w:lvl w:ilvl="1">
      <w:start w:val="1"/>
      <w:numFmt w:val="decimal"/>
      <w:suff w:val="tab"/>
      <w:lvlText w:val="%2."/>
      <w:lvlJc w:val="left"/>
      <w:pPr>
        <w:ind w:hanging="360" w:left="1440"/>
        <w:tabs>
          <w:tab w:val="left" w:pos="1440" w:leader="none"/>
        </w:tabs>
      </w:pPr>
      <w:rPr/>
    </w:lvl>
    <w:lvl w:ilvl="2">
      <w:start w:val="1"/>
      <w:numFmt w:val="decimal"/>
      <w:suff w:val="tab"/>
      <w:lvlText w:val="%3."/>
      <w:lvlJc w:val="left"/>
      <w:pPr>
        <w:ind w:hanging="360" w:left="2160"/>
        <w:tabs>
          <w:tab w:val="left" w:pos="2160" w:leader="none"/>
        </w:tabs>
      </w:pPr>
      <w:rPr/>
    </w:lvl>
    <w:lvl w:ilvl="3">
      <w:start w:val="1"/>
      <w:numFmt w:val="decimal"/>
      <w:suff w:val="tab"/>
      <w:lvlText w:val="%4."/>
      <w:lvlJc w:val="left"/>
      <w:pPr>
        <w:ind w:hanging="360" w:left="2880"/>
        <w:tabs>
          <w:tab w:val="left" w:pos="2880" w:leader="none"/>
        </w:tabs>
      </w:pPr>
      <w:rPr/>
    </w:lvl>
    <w:lvl w:ilvl="4">
      <w:start w:val="1"/>
      <w:numFmt w:val="decimal"/>
      <w:suff w:val="tab"/>
      <w:lvlText w:val="%5."/>
      <w:lvlJc w:val="left"/>
      <w:pPr>
        <w:ind w:hanging="360" w:left="3600"/>
        <w:tabs>
          <w:tab w:val="left" w:pos="3600" w:leader="none"/>
        </w:tabs>
      </w:pPr>
      <w:rPr/>
    </w:lvl>
    <w:lvl w:ilvl="5">
      <w:start w:val="1"/>
      <w:numFmt w:val="decimal"/>
      <w:suff w:val="tab"/>
      <w:lvlText w:val="%6."/>
      <w:lvlJc w:val="left"/>
      <w:pPr>
        <w:ind w:hanging="360" w:left="4320"/>
        <w:tabs>
          <w:tab w:val="left" w:pos="4320" w:leader="none"/>
        </w:tabs>
      </w:pPr>
      <w:rPr/>
    </w:lvl>
    <w:lvl w:ilvl="6">
      <w:start w:val="1"/>
      <w:numFmt w:val="decimal"/>
      <w:suff w:val="tab"/>
      <w:lvlText w:val="%7."/>
      <w:lvlJc w:val="left"/>
      <w:pPr>
        <w:ind w:hanging="360" w:left="5040"/>
        <w:tabs>
          <w:tab w:val="left" w:pos="5040" w:leader="none"/>
        </w:tabs>
      </w:pPr>
      <w:rPr/>
    </w:lvl>
    <w:lvl w:ilvl="7">
      <w:start w:val="1"/>
      <w:numFmt w:val="decimal"/>
      <w:suff w:val="tab"/>
      <w:lvlText w:val="%8."/>
      <w:lvlJc w:val="left"/>
      <w:pPr>
        <w:ind w:hanging="360" w:left="5760"/>
        <w:tabs>
          <w:tab w:val="left" w:pos="5760" w:leader="none"/>
        </w:tabs>
      </w:pPr>
      <w:rPr/>
    </w:lvl>
    <w:lvl w:ilvl="8">
      <w:start w:val="1"/>
      <w:numFmt w:val="decimal"/>
      <w:suff w:val="tab"/>
      <w:lvlText w:val="%9."/>
      <w:lvlJc w:val="left"/>
      <w:pPr>
        <w:ind w:hanging="360" w:left="6480"/>
        <w:tabs>
          <w:tab w:val="left" w:pos="6480" w:leader="none"/>
        </w:tabs>
      </w:pPr>
      <w:rPr/>
    </w:lvl>
  </w:abstractNum>
  <w:abstractNum w:abstractNumId="1">
    <w:nsid w:val="0AF74C6D"/>
    <w:multiLevelType w:val="multilevel"/>
    <w:lvl w:ilvl="0">
      <w:start w:val="1"/>
      <w:numFmt w:val="decimal"/>
      <w:suff w:val="tab"/>
      <w:lvlText w:val="%1."/>
      <w:lvlJc w:val="left"/>
      <w:pPr>
        <w:ind w:hanging="360" w:left="720"/>
      </w:pPr>
      <w:rPr/>
    </w:lvl>
    <w:lvl w:ilvl="1">
      <w:start w:val="1"/>
      <w:numFmt w:val="decimal"/>
      <w:isLgl w:val="1"/>
      <w:suff w:val="tab"/>
      <w:lvlText w:val="%1.%2."/>
      <w:lvlJc w:val="left"/>
      <w:pPr>
        <w:ind w:hanging="720" w:left="1080"/>
      </w:pPr>
      <w:rPr/>
    </w:lvl>
    <w:lvl w:ilvl="2">
      <w:start w:val="1"/>
      <w:numFmt w:val="decimal"/>
      <w:isLgl w:val="1"/>
      <w:suff w:val="tab"/>
      <w:lvlText w:val="%1.%2.%3."/>
      <w:lvlJc w:val="left"/>
      <w:pPr>
        <w:ind w:hanging="720" w:left="1080"/>
      </w:pPr>
      <w:rPr/>
    </w:lvl>
    <w:lvl w:ilvl="3">
      <w:start w:val="1"/>
      <w:numFmt w:val="decimal"/>
      <w:isLgl w:val="1"/>
      <w:suff w:val="tab"/>
      <w:lvlText w:val="%1.%2.%3.%4."/>
      <w:lvlJc w:val="left"/>
      <w:pPr>
        <w:ind w:hanging="1080" w:left="1440"/>
      </w:pPr>
      <w:rPr/>
    </w:lvl>
    <w:lvl w:ilvl="4">
      <w:start w:val="1"/>
      <w:numFmt w:val="decimal"/>
      <w:isLgl w:val="1"/>
      <w:suff w:val="tab"/>
      <w:lvlText w:val="%1.%2.%3.%4.%5."/>
      <w:lvlJc w:val="left"/>
      <w:pPr>
        <w:ind w:hanging="1080" w:left="1440"/>
      </w:pPr>
      <w:rPr/>
    </w:lvl>
    <w:lvl w:ilvl="5">
      <w:start w:val="1"/>
      <w:numFmt w:val="decimal"/>
      <w:isLgl w:val="1"/>
      <w:suff w:val="tab"/>
      <w:lvlText w:val="%1.%2.%3.%4.%5.%6."/>
      <w:lvlJc w:val="left"/>
      <w:pPr>
        <w:ind w:hanging="1440" w:left="1800"/>
      </w:pPr>
      <w:rPr/>
    </w:lvl>
    <w:lvl w:ilvl="6">
      <w:start w:val="1"/>
      <w:numFmt w:val="decimal"/>
      <w:isLgl w:val="1"/>
      <w:suff w:val="tab"/>
      <w:lvlText w:val="%1.%2.%3.%4.%5.%6.%7."/>
      <w:lvlJc w:val="left"/>
      <w:pPr>
        <w:ind w:hanging="1440" w:left="1800"/>
      </w:pPr>
      <w:rPr/>
    </w:lvl>
    <w:lvl w:ilvl="7">
      <w:start w:val="1"/>
      <w:numFmt w:val="decimal"/>
      <w:isLgl w:val="1"/>
      <w:suff w:val="tab"/>
      <w:lvlText w:val="%1.%2.%3.%4.%5.%6.%7.%8."/>
      <w:lvlJc w:val="left"/>
      <w:pPr>
        <w:ind w:hanging="1800" w:left="2160"/>
      </w:pPr>
      <w:rPr/>
    </w:lvl>
    <w:lvl w:ilvl="8">
      <w:start w:val="1"/>
      <w:numFmt w:val="decimal"/>
      <w:isLgl w:val="1"/>
      <w:suff w:val="tab"/>
      <w:lvlText w:val="%1.%2.%3.%4.%5.%6.%7.%8.%9."/>
      <w:lvlJc w:val="left"/>
      <w:pPr>
        <w:ind w:hanging="1800" w:left="2160"/>
      </w:pPr>
      <w:rPr/>
    </w:lvl>
  </w:abstractNum>
  <w:abstractNum w:abstractNumId="2">
    <w:nsid w:val="15811E72"/>
    <w:multiLevelType w:val="multilevel"/>
    <w:lvl w:ilvl="0">
      <w:start w:val="1"/>
      <w:numFmt w:val="decimal"/>
      <w:suff w:val="tab"/>
      <w:lvlText w:val="%1."/>
      <w:lvlJc w:val="left"/>
      <w:pPr>
        <w:ind w:hanging="360" w:left="720"/>
      </w:pPr>
      <w:rPr/>
    </w:lvl>
    <w:lvl w:ilvl="1">
      <w:start w:val="1"/>
      <w:numFmt w:val="lowerLetter"/>
      <w:suff w:val="tab"/>
      <w:lvlText w:val="%2."/>
      <w:lvlJc w:val="left"/>
      <w:pPr>
        <w:ind w:hanging="360" w:left="1440"/>
      </w:pPr>
      <w:rPr/>
    </w:lvl>
    <w:lvl w:ilvl="2">
      <w:start w:val="1"/>
      <w:numFmt w:val="lowerRoman"/>
      <w:suff w:val="tab"/>
      <w:lvlText w:val="%3."/>
      <w:lvlJc w:val="right"/>
      <w:pPr>
        <w:ind w:hanging="180" w:left="2160"/>
      </w:pPr>
      <w:rPr/>
    </w:lvl>
    <w:lvl w:ilvl="3">
      <w:start w:val="1"/>
      <w:numFmt w:val="decimal"/>
      <w:suff w:val="tab"/>
      <w:lvlText w:val="%4."/>
      <w:lvlJc w:val="left"/>
      <w:pPr>
        <w:ind w:hanging="360" w:left="2880"/>
      </w:pPr>
      <w:rPr/>
    </w:lvl>
    <w:lvl w:ilvl="4">
      <w:start w:val="1"/>
      <w:numFmt w:val="lowerLetter"/>
      <w:suff w:val="tab"/>
      <w:lvlText w:val="%5."/>
      <w:lvlJc w:val="left"/>
      <w:pPr>
        <w:ind w:hanging="360" w:left="3600"/>
      </w:pPr>
      <w:rPr/>
    </w:lvl>
    <w:lvl w:ilvl="5">
      <w:start w:val="1"/>
      <w:numFmt w:val="lowerRoman"/>
      <w:suff w:val="tab"/>
      <w:lvlText w:val="%6."/>
      <w:lvlJc w:val="right"/>
      <w:pPr>
        <w:ind w:hanging="180" w:left="4320"/>
      </w:pPr>
      <w:rPr/>
    </w:lvl>
    <w:lvl w:ilvl="6">
      <w:start w:val="1"/>
      <w:numFmt w:val="decimal"/>
      <w:suff w:val="tab"/>
      <w:lvlText w:val="%7."/>
      <w:lvlJc w:val="left"/>
      <w:pPr>
        <w:ind w:hanging="360" w:left="5040"/>
      </w:pPr>
      <w:rPr/>
    </w:lvl>
    <w:lvl w:ilvl="7">
      <w:start w:val="1"/>
      <w:numFmt w:val="lowerLetter"/>
      <w:suff w:val="tab"/>
      <w:lvlText w:val="%8."/>
      <w:lvlJc w:val="left"/>
      <w:pPr>
        <w:ind w:hanging="360" w:left="5760"/>
      </w:pPr>
      <w:rPr/>
    </w:lvl>
    <w:lvl w:ilvl="8">
      <w:start w:val="1"/>
      <w:numFmt w:val="lowerRoman"/>
      <w:suff w:val="tab"/>
      <w:lvlText w:val="%9."/>
      <w:lvlJc w:val="right"/>
      <w:pPr>
        <w:ind w:hanging="180" w:left="6480"/>
      </w:pPr>
      <w:rPr/>
    </w:lvl>
  </w:abstractNum>
  <w:abstractNum w:abstractNumId="3">
    <w:nsid w:val="1948265D"/>
    <w:multiLevelType w:val="multilevel"/>
    <w:lvl w:ilvl="0">
      <w:start w:val="1"/>
      <w:numFmt w:val="decimal"/>
      <w:suff w:val="tab"/>
      <w:lvlText w:val="%1."/>
      <w:lvlJc w:val="left"/>
      <w:pPr>
        <w:ind w:hanging="360" w:left="720"/>
        <w:tabs>
          <w:tab w:val="left" w:pos="720" w:leader="none"/>
        </w:tabs>
      </w:pPr>
      <w:rPr/>
    </w:lvl>
    <w:lvl w:ilvl="1">
      <w:start w:val="0"/>
      <w:numFmt w:val="none"/>
      <w:suff w:val="tab"/>
      <w:lvlText w:val=""/>
      <w:lvlJc w:val="left"/>
      <w:pPr>
        <w:tabs>
          <w:tab w:val="left" w:pos="360" w:leader="none"/>
        </w:tabs>
      </w:pPr>
      <w:rPr/>
    </w:lvl>
    <w:lvl w:ilvl="2">
      <w:start w:val="0"/>
      <w:numFmt w:val="none"/>
      <w:suff w:val="tab"/>
      <w:lvlText w:val=""/>
      <w:lvlJc w:val="left"/>
      <w:pPr>
        <w:tabs>
          <w:tab w:val="left" w:pos="360" w:leader="none"/>
        </w:tabs>
      </w:pPr>
      <w:rPr/>
    </w:lvl>
    <w:lvl w:ilvl="3">
      <w:start w:val="0"/>
      <w:numFmt w:val="none"/>
      <w:suff w:val="tab"/>
      <w:lvlText w:val=""/>
      <w:lvlJc w:val="left"/>
      <w:pPr>
        <w:tabs>
          <w:tab w:val="left" w:pos="360" w:leader="none"/>
        </w:tabs>
      </w:pPr>
      <w:rPr/>
    </w:lvl>
    <w:lvl w:ilvl="4">
      <w:start w:val="0"/>
      <w:numFmt w:val="none"/>
      <w:suff w:val="tab"/>
      <w:lvlText w:val=""/>
      <w:lvlJc w:val="left"/>
      <w:pPr>
        <w:tabs>
          <w:tab w:val="left" w:pos="360" w:leader="none"/>
        </w:tabs>
      </w:pPr>
      <w:rPr/>
    </w:lvl>
    <w:lvl w:ilvl="5">
      <w:start w:val="0"/>
      <w:numFmt w:val="none"/>
      <w:suff w:val="tab"/>
      <w:lvlText w:val=""/>
      <w:lvlJc w:val="left"/>
      <w:pPr>
        <w:tabs>
          <w:tab w:val="left" w:pos="360" w:leader="none"/>
        </w:tabs>
      </w:pPr>
      <w:rPr/>
    </w:lvl>
    <w:lvl w:ilvl="6">
      <w:start w:val="0"/>
      <w:numFmt w:val="none"/>
      <w:suff w:val="tab"/>
      <w:lvlText w:val=""/>
      <w:lvlJc w:val="left"/>
      <w:pPr>
        <w:tabs>
          <w:tab w:val="left" w:pos="360" w:leader="none"/>
        </w:tabs>
      </w:pPr>
      <w:rPr/>
    </w:lvl>
    <w:lvl w:ilvl="7">
      <w:start w:val="0"/>
      <w:numFmt w:val="none"/>
      <w:suff w:val="tab"/>
      <w:lvlText w:val=""/>
      <w:lvlJc w:val="left"/>
      <w:pPr>
        <w:tabs>
          <w:tab w:val="left" w:pos="360" w:leader="none"/>
        </w:tabs>
      </w:pPr>
      <w:rPr/>
    </w:lvl>
    <w:lvl w:ilvl="8">
      <w:start w:val="0"/>
      <w:numFmt w:val="none"/>
      <w:suff w:val="tab"/>
      <w:lvlText w:val=""/>
      <w:lvlJc w:val="left"/>
      <w:pPr>
        <w:tabs>
          <w:tab w:val="left" w:pos="360" w:leader="none"/>
        </w:tabs>
      </w:pPr>
      <w:rPr/>
    </w:lvl>
  </w:abstractNum>
  <w:abstractNum w:abstractNumId="4">
    <w:nsid w:val="208D6829"/>
    <w:multiLevelType w:val="multilevel"/>
    <w:lvl w:ilvl="0">
      <w:start w:val="1"/>
      <w:numFmt w:val="decimal"/>
      <w:suff w:val="tab"/>
      <w:lvlText w:val="1.%1."/>
      <w:lvlJc w:val="left"/>
      <w:pPr/>
      <w:rPr>
        <w:rFonts w:ascii="Times New Roman" w:hAnsi="Times New Roman"/>
        <w:b w:val="0"/>
        <w:i w:val="0"/>
        <w:strike w:val="0"/>
        <w:color w:val="000000"/>
        <w:sz w:val="25"/>
        <w:u w:val="none"/>
      </w:rPr>
    </w:lvl>
    <w:lvl w:ilvl="1">
      <w:start w:val="0"/>
      <w:numFmt w:val="decimal"/>
      <w:suff w:val="tab"/>
      <w:lvlText w:val=""/>
      <w:lvlJc w:val="left"/>
      <w:pPr/>
      <w:rPr/>
    </w:lvl>
    <w:lvl w:ilvl="2">
      <w:start w:val="0"/>
      <w:numFmt w:val="decimal"/>
      <w:suff w:val="tab"/>
      <w:lvlText w:val=""/>
      <w:lvlJc w:val="left"/>
      <w:pPr/>
      <w:rPr/>
    </w:lvl>
    <w:lvl w:ilvl="3">
      <w:start w:val="0"/>
      <w:numFmt w:val="decimal"/>
      <w:suff w:val="tab"/>
      <w:lvlText w:val=""/>
      <w:lvlJc w:val="left"/>
      <w:pPr/>
      <w:rPr/>
    </w:lvl>
    <w:lvl w:ilvl="4">
      <w:start w:val="0"/>
      <w:numFmt w:val="decimal"/>
      <w:suff w:val="tab"/>
      <w:lvlText w:val=""/>
      <w:lvlJc w:val="left"/>
      <w:pPr/>
      <w:rPr/>
    </w:lvl>
    <w:lvl w:ilvl="5">
      <w:start w:val="0"/>
      <w:numFmt w:val="decimal"/>
      <w:suff w:val="tab"/>
      <w:lvlText w:val=""/>
      <w:lvlJc w:val="left"/>
      <w:pPr/>
      <w:rPr/>
    </w:lvl>
    <w:lvl w:ilvl="6">
      <w:start w:val="0"/>
      <w:numFmt w:val="decimal"/>
      <w:suff w:val="tab"/>
      <w:lvlText w:val=""/>
      <w:lvlJc w:val="left"/>
      <w:pPr/>
      <w:rPr/>
    </w:lvl>
    <w:lvl w:ilvl="7">
      <w:start w:val="0"/>
      <w:numFmt w:val="decimal"/>
      <w:suff w:val="tab"/>
      <w:lvlText w:val=""/>
      <w:lvlJc w:val="left"/>
      <w:pPr/>
      <w:rPr/>
    </w:lvl>
    <w:lvl w:ilvl="8">
      <w:start w:val="0"/>
      <w:numFmt w:val="decimal"/>
      <w:suff w:val="tab"/>
      <w:lvlText w:val=""/>
      <w:lvlJc w:val="left"/>
      <w:pPr/>
      <w:rPr/>
    </w:lvl>
  </w:abstractNum>
  <w:abstractNum w:abstractNumId="5">
    <w:nsid w:val="29F71FB9"/>
    <w:multiLevelType w:val="multilevel"/>
    <w:lvl w:ilvl="0">
      <w:start w:val="4"/>
      <w:numFmt w:val="decimal"/>
      <w:suff w:val="tab"/>
      <w:lvlText w:val="%1."/>
      <w:lvlJc w:val="left"/>
      <w:pPr>
        <w:ind w:hanging="585" w:left="585"/>
      </w:pPr>
      <w:rPr/>
    </w:lvl>
    <w:lvl w:ilvl="1">
      <w:start w:val="4"/>
      <w:numFmt w:val="decimal"/>
      <w:suff w:val="tab"/>
      <w:lvlText w:val="%1.%2."/>
      <w:lvlJc w:val="left"/>
      <w:pPr>
        <w:ind w:hanging="720" w:left="720"/>
      </w:pPr>
      <w:rPr/>
    </w:lvl>
    <w:lvl w:ilvl="2">
      <w:start w:val="2"/>
      <w:numFmt w:val="decimal"/>
      <w:suff w:val="tab"/>
      <w:lvlText w:val="%1.%2.%3."/>
      <w:lvlJc w:val="left"/>
      <w:pPr>
        <w:ind w:hanging="720" w:left="720"/>
      </w:pPr>
      <w:rPr/>
    </w:lvl>
    <w:lvl w:ilvl="3">
      <w:start w:val="1"/>
      <w:numFmt w:val="decimal"/>
      <w:suff w:val="tab"/>
      <w:lvlText w:val="%1.%2.%3.%4."/>
      <w:lvlJc w:val="left"/>
      <w:pPr>
        <w:ind w:hanging="1080" w:left="1080"/>
      </w:pPr>
      <w:rPr/>
    </w:lvl>
    <w:lvl w:ilvl="4">
      <w:start w:val="1"/>
      <w:numFmt w:val="decimal"/>
      <w:suff w:val="tab"/>
      <w:lvlText w:val="%1.%2.%3.%4.%5."/>
      <w:lvlJc w:val="left"/>
      <w:pPr>
        <w:ind w:hanging="1080" w:left="1080"/>
      </w:pPr>
      <w:rPr/>
    </w:lvl>
    <w:lvl w:ilvl="5">
      <w:start w:val="1"/>
      <w:numFmt w:val="decimal"/>
      <w:suff w:val="tab"/>
      <w:lvlText w:val="%1.%2.%3.%4.%5.%6."/>
      <w:lvlJc w:val="left"/>
      <w:pPr>
        <w:ind w:hanging="1440" w:left="1440"/>
      </w:pPr>
      <w:rPr/>
    </w:lvl>
    <w:lvl w:ilvl="6">
      <w:start w:val="1"/>
      <w:numFmt w:val="decimal"/>
      <w:suff w:val="tab"/>
      <w:lvlText w:val="%1.%2.%3.%4.%5.%6.%7."/>
      <w:lvlJc w:val="left"/>
      <w:pPr>
        <w:ind w:hanging="1440" w:left="1440"/>
      </w:pPr>
      <w:rPr/>
    </w:lvl>
    <w:lvl w:ilvl="7">
      <w:start w:val="1"/>
      <w:numFmt w:val="decimal"/>
      <w:suff w:val="tab"/>
      <w:lvlText w:val="%1.%2.%3.%4.%5.%6.%7.%8."/>
      <w:lvlJc w:val="left"/>
      <w:pPr>
        <w:ind w:hanging="1800" w:left="1800"/>
      </w:pPr>
      <w:rPr/>
    </w:lvl>
    <w:lvl w:ilvl="8">
      <w:start w:val="1"/>
      <w:numFmt w:val="decimal"/>
      <w:suff w:val="tab"/>
      <w:lvlText w:val="%1.%2.%3.%4.%5.%6.%7.%8.%9."/>
      <w:lvlJc w:val="left"/>
      <w:pPr>
        <w:ind w:hanging="1800" w:left="1800"/>
      </w:pPr>
      <w:rPr/>
    </w:lvl>
  </w:abstractNum>
  <w:abstractNum w:abstractNumId="6">
    <w:nsid w:val="2BA506F3"/>
    <w:multiLevelType w:val="multilevel"/>
    <w:lvl w:ilvl="0">
      <w:start w:val="1"/>
      <w:numFmt w:val="decimal"/>
      <w:suff w:val="tab"/>
      <w:lvlText w:val="%1."/>
      <w:lvlJc w:val="left"/>
      <w:pPr/>
      <w:rPr>
        <w:rFonts w:ascii="Times New Roman" w:hAnsi="Times New Roman"/>
        <w:b w:val="0"/>
        <w:i w:val="0"/>
        <w:strike w:val="0"/>
        <w:color w:val="000000"/>
        <w:sz w:val="25"/>
        <w:u w:val="none"/>
      </w:rPr>
    </w:lvl>
    <w:lvl w:ilvl="1">
      <w:start w:val="0"/>
      <w:numFmt w:val="decimal"/>
      <w:suff w:val="tab"/>
      <w:lvlText w:val=""/>
      <w:lvlJc w:val="left"/>
      <w:pPr/>
      <w:rPr/>
    </w:lvl>
    <w:lvl w:ilvl="2">
      <w:start w:val="0"/>
      <w:numFmt w:val="decimal"/>
      <w:suff w:val="tab"/>
      <w:lvlText w:val=""/>
      <w:lvlJc w:val="left"/>
      <w:pPr/>
      <w:rPr/>
    </w:lvl>
    <w:lvl w:ilvl="3">
      <w:start w:val="0"/>
      <w:numFmt w:val="decimal"/>
      <w:suff w:val="tab"/>
      <w:lvlText w:val=""/>
      <w:lvlJc w:val="left"/>
      <w:pPr/>
      <w:rPr/>
    </w:lvl>
    <w:lvl w:ilvl="4">
      <w:start w:val="0"/>
      <w:numFmt w:val="decimal"/>
      <w:suff w:val="tab"/>
      <w:lvlText w:val=""/>
      <w:lvlJc w:val="left"/>
      <w:pPr/>
      <w:rPr/>
    </w:lvl>
    <w:lvl w:ilvl="5">
      <w:start w:val="0"/>
      <w:numFmt w:val="decimal"/>
      <w:suff w:val="tab"/>
      <w:lvlText w:val=""/>
      <w:lvlJc w:val="left"/>
      <w:pPr/>
      <w:rPr/>
    </w:lvl>
    <w:lvl w:ilvl="6">
      <w:start w:val="0"/>
      <w:numFmt w:val="decimal"/>
      <w:suff w:val="tab"/>
      <w:lvlText w:val=""/>
      <w:lvlJc w:val="left"/>
      <w:pPr/>
      <w:rPr/>
    </w:lvl>
    <w:lvl w:ilvl="7">
      <w:start w:val="0"/>
      <w:numFmt w:val="decimal"/>
      <w:suff w:val="tab"/>
      <w:lvlText w:val=""/>
      <w:lvlJc w:val="left"/>
      <w:pPr/>
      <w:rPr/>
    </w:lvl>
    <w:lvl w:ilvl="8">
      <w:start w:val="0"/>
      <w:numFmt w:val="decimal"/>
      <w:suff w:val="tab"/>
      <w:lvlText w:val=""/>
      <w:lvlJc w:val="left"/>
      <w:pPr/>
      <w:rPr/>
    </w:lvl>
  </w:abstractNum>
  <w:abstractNum w:abstractNumId="7">
    <w:nsid w:val="3246575B"/>
    <w:multiLevelType w:val="multilevel"/>
    <w:lvl w:ilvl="0">
      <w:start w:val="1"/>
      <w:numFmt w:val="decimal"/>
      <w:suff w:val="tab"/>
      <w:lvlText w:val="%1."/>
      <w:lvlJc w:val="left"/>
      <w:pPr>
        <w:ind w:hanging="360" w:left="720"/>
        <w:tabs>
          <w:tab w:val="left" w:pos="720" w:leader="none"/>
        </w:tabs>
      </w:pPr>
      <w:rPr/>
    </w:lvl>
    <w:lvl w:ilvl="1">
      <w:start w:val="1"/>
      <w:numFmt w:val="decimal"/>
      <w:suff w:val="tab"/>
      <w:lvlText w:val="%2."/>
      <w:lvlJc w:val="left"/>
      <w:pPr>
        <w:ind w:hanging="360" w:left="1440"/>
        <w:tabs>
          <w:tab w:val="left" w:pos="1440" w:leader="none"/>
        </w:tabs>
      </w:pPr>
      <w:rPr>
        <w:rFonts w:ascii="Times New Roman" w:hAnsi="Times New Roman"/>
      </w:rPr>
    </w:lvl>
    <w:lvl w:ilvl="2">
      <w:start w:val="1"/>
      <w:numFmt w:val="decimal"/>
      <w:suff w:val="tab"/>
      <w:lvlText w:val="%3."/>
      <w:lvlJc w:val="left"/>
      <w:pPr>
        <w:ind w:hanging="360" w:left="2160"/>
        <w:tabs>
          <w:tab w:val="left" w:pos="2160" w:leader="none"/>
        </w:tabs>
      </w:pPr>
      <w:rPr/>
    </w:lvl>
    <w:lvl w:ilvl="3">
      <w:start w:val="1"/>
      <w:numFmt w:val="decimal"/>
      <w:suff w:val="tab"/>
      <w:lvlText w:val="%4."/>
      <w:lvlJc w:val="left"/>
      <w:pPr>
        <w:ind w:hanging="360" w:left="2880"/>
        <w:tabs>
          <w:tab w:val="left" w:pos="2880" w:leader="none"/>
        </w:tabs>
      </w:pPr>
      <w:rPr/>
    </w:lvl>
    <w:lvl w:ilvl="4">
      <w:start w:val="1"/>
      <w:numFmt w:val="decimal"/>
      <w:suff w:val="tab"/>
      <w:lvlText w:val="%5."/>
      <w:lvlJc w:val="left"/>
      <w:pPr>
        <w:ind w:hanging="360" w:left="3600"/>
        <w:tabs>
          <w:tab w:val="left" w:pos="3600" w:leader="none"/>
        </w:tabs>
      </w:pPr>
      <w:rPr/>
    </w:lvl>
    <w:lvl w:ilvl="5">
      <w:start w:val="1"/>
      <w:numFmt w:val="decimal"/>
      <w:suff w:val="tab"/>
      <w:lvlText w:val="%6."/>
      <w:lvlJc w:val="left"/>
      <w:pPr>
        <w:ind w:hanging="360" w:left="4320"/>
        <w:tabs>
          <w:tab w:val="left" w:pos="4320" w:leader="none"/>
        </w:tabs>
      </w:pPr>
      <w:rPr/>
    </w:lvl>
    <w:lvl w:ilvl="6">
      <w:start w:val="1"/>
      <w:numFmt w:val="decimal"/>
      <w:suff w:val="tab"/>
      <w:lvlText w:val="%7."/>
      <w:lvlJc w:val="left"/>
      <w:pPr>
        <w:ind w:hanging="360" w:left="5040"/>
        <w:tabs>
          <w:tab w:val="left" w:pos="5040" w:leader="none"/>
        </w:tabs>
      </w:pPr>
      <w:rPr/>
    </w:lvl>
    <w:lvl w:ilvl="7">
      <w:start w:val="1"/>
      <w:numFmt w:val="decimal"/>
      <w:suff w:val="tab"/>
      <w:lvlText w:val="%8."/>
      <w:lvlJc w:val="left"/>
      <w:pPr>
        <w:ind w:hanging="360" w:left="5760"/>
        <w:tabs>
          <w:tab w:val="left" w:pos="5760" w:leader="none"/>
        </w:tabs>
      </w:pPr>
      <w:rPr/>
    </w:lvl>
    <w:lvl w:ilvl="8">
      <w:start w:val="1"/>
      <w:numFmt w:val="decimal"/>
      <w:suff w:val="tab"/>
      <w:lvlText w:val="%9."/>
      <w:lvlJc w:val="left"/>
      <w:pPr>
        <w:ind w:hanging="360" w:left="6480"/>
        <w:tabs>
          <w:tab w:val="left" w:pos="6480" w:leader="none"/>
        </w:tabs>
      </w:pPr>
      <w:rPr/>
    </w:lvl>
  </w:abstractNum>
  <w:abstractNum w:abstractNumId="8">
    <w:nsid w:val="333C3383"/>
    <w:multiLevelType w:val="multilevel"/>
    <w:lvl w:ilvl="0">
      <w:start w:val="9"/>
      <w:numFmt w:val="decimal"/>
      <w:suff w:val="tab"/>
      <w:lvlText w:val="%1."/>
      <w:lvlJc w:val="left"/>
      <w:pPr/>
      <w:rPr>
        <w:rFonts w:ascii="Times New Roman" w:hAnsi="Times New Roman"/>
        <w:b w:val="0"/>
        <w:i w:val="0"/>
        <w:strike w:val="0"/>
        <w:color w:val="000000"/>
        <w:sz w:val="25"/>
        <w:u w:val="none"/>
      </w:rPr>
    </w:lvl>
    <w:lvl w:ilvl="1">
      <w:start w:val="0"/>
      <w:numFmt w:val="decimal"/>
      <w:suff w:val="tab"/>
      <w:lvlText w:val=""/>
      <w:lvlJc w:val="left"/>
      <w:pPr/>
      <w:rPr/>
    </w:lvl>
    <w:lvl w:ilvl="2">
      <w:start w:val="0"/>
      <w:numFmt w:val="decimal"/>
      <w:suff w:val="tab"/>
      <w:lvlText w:val=""/>
      <w:lvlJc w:val="left"/>
      <w:pPr/>
      <w:rPr/>
    </w:lvl>
    <w:lvl w:ilvl="3">
      <w:start w:val="0"/>
      <w:numFmt w:val="decimal"/>
      <w:suff w:val="tab"/>
      <w:lvlText w:val=""/>
      <w:lvlJc w:val="left"/>
      <w:pPr/>
      <w:rPr/>
    </w:lvl>
    <w:lvl w:ilvl="4">
      <w:start w:val="0"/>
      <w:numFmt w:val="decimal"/>
      <w:suff w:val="tab"/>
      <w:lvlText w:val=""/>
      <w:lvlJc w:val="left"/>
      <w:pPr/>
      <w:rPr/>
    </w:lvl>
    <w:lvl w:ilvl="5">
      <w:start w:val="0"/>
      <w:numFmt w:val="decimal"/>
      <w:suff w:val="tab"/>
      <w:lvlText w:val=""/>
      <w:lvlJc w:val="left"/>
      <w:pPr/>
      <w:rPr/>
    </w:lvl>
    <w:lvl w:ilvl="6">
      <w:start w:val="0"/>
      <w:numFmt w:val="decimal"/>
      <w:suff w:val="tab"/>
      <w:lvlText w:val=""/>
      <w:lvlJc w:val="left"/>
      <w:pPr/>
      <w:rPr/>
    </w:lvl>
    <w:lvl w:ilvl="7">
      <w:start w:val="0"/>
      <w:numFmt w:val="decimal"/>
      <w:suff w:val="tab"/>
      <w:lvlText w:val=""/>
      <w:lvlJc w:val="left"/>
      <w:pPr/>
      <w:rPr/>
    </w:lvl>
    <w:lvl w:ilvl="8">
      <w:start w:val="0"/>
      <w:numFmt w:val="decimal"/>
      <w:suff w:val="tab"/>
      <w:lvlText w:val=""/>
      <w:lvlJc w:val="left"/>
      <w:pPr/>
      <w:rPr/>
    </w:lvl>
  </w:abstractNum>
  <w:abstractNum w:abstractNumId="9">
    <w:nsid w:val="376D0E96"/>
    <w:multiLevelType w:val="multilevel"/>
    <w:lvl w:ilvl="0">
      <w:start w:val="1"/>
      <w:numFmt w:val="decimal"/>
      <w:suff w:val="tab"/>
      <w:lvlText w:val="%1."/>
      <w:lvlJc w:val="left"/>
      <w:pPr>
        <w:ind w:hanging="360" w:left="1931"/>
      </w:pPr>
      <w:rPr/>
    </w:lvl>
    <w:lvl w:ilvl="1">
      <w:start w:val="1"/>
      <w:numFmt w:val="lowerLetter"/>
      <w:suff w:val="tab"/>
      <w:lvlText w:val="%2."/>
      <w:lvlJc w:val="left"/>
      <w:pPr>
        <w:ind w:hanging="360" w:left="2651"/>
      </w:pPr>
      <w:rPr/>
    </w:lvl>
    <w:lvl w:ilvl="2">
      <w:start w:val="1"/>
      <w:numFmt w:val="lowerRoman"/>
      <w:suff w:val="tab"/>
      <w:lvlText w:val="%3."/>
      <w:lvlJc w:val="right"/>
      <w:pPr>
        <w:ind w:hanging="180" w:left="3371"/>
      </w:pPr>
      <w:rPr/>
    </w:lvl>
    <w:lvl w:ilvl="3">
      <w:start w:val="1"/>
      <w:numFmt w:val="decimal"/>
      <w:suff w:val="tab"/>
      <w:lvlText w:val="%4."/>
      <w:lvlJc w:val="left"/>
      <w:pPr>
        <w:ind w:hanging="360" w:left="4091"/>
      </w:pPr>
      <w:rPr/>
    </w:lvl>
    <w:lvl w:ilvl="4">
      <w:start w:val="1"/>
      <w:numFmt w:val="lowerLetter"/>
      <w:suff w:val="tab"/>
      <w:lvlText w:val="%5."/>
      <w:lvlJc w:val="left"/>
      <w:pPr>
        <w:ind w:hanging="360" w:left="4811"/>
      </w:pPr>
      <w:rPr/>
    </w:lvl>
    <w:lvl w:ilvl="5">
      <w:start w:val="1"/>
      <w:numFmt w:val="lowerRoman"/>
      <w:suff w:val="tab"/>
      <w:lvlText w:val="%6."/>
      <w:lvlJc w:val="right"/>
      <w:pPr>
        <w:ind w:hanging="180" w:left="5531"/>
      </w:pPr>
      <w:rPr/>
    </w:lvl>
    <w:lvl w:ilvl="6">
      <w:start w:val="1"/>
      <w:numFmt w:val="decimal"/>
      <w:suff w:val="tab"/>
      <w:lvlText w:val="%7."/>
      <w:lvlJc w:val="left"/>
      <w:pPr>
        <w:ind w:hanging="360" w:left="6251"/>
      </w:pPr>
      <w:rPr/>
    </w:lvl>
    <w:lvl w:ilvl="7">
      <w:start w:val="1"/>
      <w:numFmt w:val="lowerLetter"/>
      <w:suff w:val="tab"/>
      <w:lvlText w:val="%8."/>
      <w:lvlJc w:val="left"/>
      <w:pPr>
        <w:ind w:hanging="360" w:left="6971"/>
      </w:pPr>
      <w:rPr/>
    </w:lvl>
    <w:lvl w:ilvl="8">
      <w:start w:val="1"/>
      <w:numFmt w:val="lowerRoman"/>
      <w:suff w:val="tab"/>
      <w:lvlText w:val="%9."/>
      <w:lvlJc w:val="right"/>
      <w:pPr>
        <w:ind w:hanging="180" w:left="7691"/>
      </w:pPr>
      <w:rPr/>
    </w:lvl>
  </w:abstractNum>
  <w:abstractNum w:abstractNumId="10">
    <w:nsid w:val="39A11DFD"/>
    <w:multiLevelType w:val="multilevel"/>
    <w:lvl w:ilvl="0">
      <w:start w:val="1"/>
      <w:numFmt w:val="decimal"/>
      <w:suff w:val="tab"/>
      <w:lvlText w:val="%1."/>
      <w:lvlJc w:val="left"/>
      <w:pPr>
        <w:ind w:hanging="360" w:left="780"/>
        <w:tabs>
          <w:tab w:val="left" w:pos="780" w:leader="none"/>
        </w:tabs>
      </w:pPr>
      <w:rPr/>
    </w:lvl>
    <w:lvl w:ilvl="1">
      <w:start w:val="1"/>
      <w:numFmt w:val="decimal"/>
      <w:suff w:val="tab"/>
      <w:lvlText w:val="%2."/>
      <w:lvlJc w:val="left"/>
      <w:pPr>
        <w:ind w:hanging="360" w:left="1440"/>
        <w:tabs>
          <w:tab w:val="left" w:pos="1440" w:leader="none"/>
        </w:tabs>
      </w:pPr>
      <w:rPr/>
    </w:lvl>
    <w:lvl w:ilvl="2">
      <w:start w:val="1"/>
      <w:numFmt w:val="decimal"/>
      <w:suff w:val="tab"/>
      <w:lvlText w:val="%3."/>
      <w:lvlJc w:val="left"/>
      <w:pPr>
        <w:ind w:hanging="360" w:left="2160"/>
        <w:tabs>
          <w:tab w:val="left" w:pos="2160" w:leader="none"/>
        </w:tabs>
      </w:pPr>
      <w:rPr/>
    </w:lvl>
    <w:lvl w:ilvl="3">
      <w:start w:val="1"/>
      <w:numFmt w:val="decimal"/>
      <w:suff w:val="tab"/>
      <w:lvlText w:val="%4."/>
      <w:lvlJc w:val="left"/>
      <w:pPr>
        <w:ind w:hanging="360" w:left="2880"/>
        <w:tabs>
          <w:tab w:val="left" w:pos="2880" w:leader="none"/>
        </w:tabs>
      </w:pPr>
      <w:rPr/>
    </w:lvl>
    <w:lvl w:ilvl="4">
      <w:start w:val="1"/>
      <w:numFmt w:val="decimal"/>
      <w:suff w:val="tab"/>
      <w:lvlText w:val="%5."/>
      <w:lvlJc w:val="left"/>
      <w:pPr>
        <w:ind w:hanging="360" w:left="3600"/>
        <w:tabs>
          <w:tab w:val="left" w:pos="3600" w:leader="none"/>
        </w:tabs>
      </w:pPr>
      <w:rPr/>
    </w:lvl>
    <w:lvl w:ilvl="5">
      <w:start w:val="1"/>
      <w:numFmt w:val="decimal"/>
      <w:suff w:val="tab"/>
      <w:lvlText w:val="%6."/>
      <w:lvlJc w:val="left"/>
      <w:pPr>
        <w:ind w:hanging="360" w:left="4320"/>
        <w:tabs>
          <w:tab w:val="left" w:pos="4320" w:leader="none"/>
        </w:tabs>
      </w:pPr>
      <w:rPr/>
    </w:lvl>
    <w:lvl w:ilvl="6">
      <w:start w:val="1"/>
      <w:numFmt w:val="decimal"/>
      <w:suff w:val="tab"/>
      <w:lvlText w:val="%7."/>
      <w:lvlJc w:val="left"/>
      <w:pPr>
        <w:ind w:hanging="360" w:left="5040"/>
        <w:tabs>
          <w:tab w:val="left" w:pos="5040" w:leader="none"/>
        </w:tabs>
      </w:pPr>
      <w:rPr/>
    </w:lvl>
    <w:lvl w:ilvl="7">
      <w:start w:val="1"/>
      <w:numFmt w:val="decimal"/>
      <w:suff w:val="tab"/>
      <w:lvlText w:val="%8."/>
      <w:lvlJc w:val="left"/>
      <w:pPr>
        <w:ind w:hanging="360" w:left="5760"/>
        <w:tabs>
          <w:tab w:val="left" w:pos="5760" w:leader="none"/>
        </w:tabs>
      </w:pPr>
      <w:rPr/>
    </w:lvl>
    <w:lvl w:ilvl="8">
      <w:start w:val="1"/>
      <w:numFmt w:val="decimal"/>
      <w:suff w:val="tab"/>
      <w:lvlText w:val="%9."/>
      <w:lvlJc w:val="left"/>
      <w:pPr>
        <w:ind w:hanging="360" w:left="6480"/>
        <w:tabs>
          <w:tab w:val="left" w:pos="6480" w:leader="none"/>
        </w:tabs>
      </w:pPr>
      <w:rPr/>
    </w:lvl>
  </w:abstractNum>
  <w:abstractNum w:abstractNumId="11">
    <w:nsid w:val="3CAB1DC6"/>
    <w:multiLevelType w:val="multilevel"/>
    <w:lvl w:ilvl="0">
      <w:start w:val="1"/>
      <w:numFmt w:val="decimal"/>
      <w:suff w:val="tab"/>
      <w:lvlText w:val="%1."/>
      <w:lvlJc w:val="left"/>
      <w:pPr>
        <w:ind w:hanging="360" w:left="720"/>
      </w:pPr>
      <w:rPr/>
    </w:lvl>
    <w:lvl w:ilvl="1">
      <w:start w:val="1"/>
      <w:numFmt w:val="decimal"/>
      <w:isLgl w:val="1"/>
      <w:suff w:val="tab"/>
      <w:lvlText w:val="%1.%2."/>
      <w:lvlJc w:val="left"/>
      <w:pPr>
        <w:ind w:hanging="720" w:left="1080"/>
      </w:pPr>
      <w:rPr/>
    </w:lvl>
    <w:lvl w:ilvl="2">
      <w:start w:val="1"/>
      <w:numFmt w:val="decimal"/>
      <w:isLgl w:val="1"/>
      <w:suff w:val="tab"/>
      <w:lvlText w:val="%1.%2.%3."/>
      <w:lvlJc w:val="left"/>
      <w:pPr>
        <w:ind w:hanging="720" w:left="1080"/>
      </w:pPr>
      <w:rPr/>
    </w:lvl>
    <w:lvl w:ilvl="3">
      <w:start w:val="1"/>
      <w:numFmt w:val="decimal"/>
      <w:isLgl w:val="1"/>
      <w:suff w:val="tab"/>
      <w:lvlText w:val="%1.%2.%3.%4."/>
      <w:lvlJc w:val="left"/>
      <w:pPr>
        <w:ind w:hanging="1080" w:left="1440"/>
      </w:pPr>
      <w:rPr/>
    </w:lvl>
    <w:lvl w:ilvl="4">
      <w:start w:val="1"/>
      <w:numFmt w:val="decimal"/>
      <w:isLgl w:val="1"/>
      <w:suff w:val="tab"/>
      <w:lvlText w:val="%1.%2.%3.%4.%5."/>
      <w:lvlJc w:val="left"/>
      <w:pPr>
        <w:ind w:hanging="1080" w:left="1440"/>
      </w:pPr>
      <w:rPr/>
    </w:lvl>
    <w:lvl w:ilvl="5">
      <w:start w:val="1"/>
      <w:numFmt w:val="decimal"/>
      <w:isLgl w:val="1"/>
      <w:suff w:val="tab"/>
      <w:lvlText w:val="%1.%2.%3.%4.%5.%6."/>
      <w:lvlJc w:val="left"/>
      <w:pPr>
        <w:ind w:hanging="1440" w:left="1800"/>
      </w:pPr>
      <w:rPr/>
    </w:lvl>
    <w:lvl w:ilvl="6">
      <w:start w:val="1"/>
      <w:numFmt w:val="decimal"/>
      <w:isLgl w:val="1"/>
      <w:suff w:val="tab"/>
      <w:lvlText w:val="%1.%2.%3.%4.%5.%6.%7."/>
      <w:lvlJc w:val="left"/>
      <w:pPr>
        <w:ind w:hanging="1440" w:left="1800"/>
      </w:pPr>
      <w:rPr/>
    </w:lvl>
    <w:lvl w:ilvl="7">
      <w:start w:val="1"/>
      <w:numFmt w:val="decimal"/>
      <w:isLgl w:val="1"/>
      <w:suff w:val="tab"/>
      <w:lvlText w:val="%1.%2.%3.%4.%5.%6.%7.%8."/>
      <w:lvlJc w:val="left"/>
      <w:pPr>
        <w:ind w:hanging="1800" w:left="2160"/>
      </w:pPr>
      <w:rPr/>
    </w:lvl>
    <w:lvl w:ilvl="8">
      <w:start w:val="1"/>
      <w:numFmt w:val="decimal"/>
      <w:isLgl w:val="1"/>
      <w:suff w:val="tab"/>
      <w:lvlText w:val="%1.%2.%3.%4.%5.%6.%7.%8.%9."/>
      <w:lvlJc w:val="left"/>
      <w:pPr>
        <w:ind w:hanging="1800" w:left="2160"/>
      </w:pPr>
      <w:rPr/>
    </w:lvl>
  </w:abstractNum>
  <w:abstractNum w:abstractNumId="12">
    <w:nsid w:val="40E83A44"/>
    <w:multiLevelType w:val="multilevel"/>
    <w:lvl w:ilvl="0">
      <w:start w:val="1"/>
      <w:numFmt w:val="upperRoman"/>
      <w:suff w:val="tab"/>
      <w:lvlText w:val="%1."/>
      <w:lvlJc w:val="left"/>
      <w:pPr>
        <w:ind w:hanging="720" w:left="1571"/>
      </w:pPr>
      <w:rPr/>
    </w:lvl>
    <w:lvl w:ilvl="1">
      <w:start w:val="1"/>
      <w:numFmt w:val="lowerLetter"/>
      <w:suff w:val="tab"/>
      <w:lvlText w:val="%2."/>
      <w:lvlJc w:val="left"/>
      <w:pPr>
        <w:ind w:hanging="360" w:left="1931"/>
      </w:pPr>
      <w:rPr/>
    </w:lvl>
    <w:lvl w:ilvl="2">
      <w:start w:val="1"/>
      <w:numFmt w:val="lowerRoman"/>
      <w:suff w:val="tab"/>
      <w:lvlText w:val="%3."/>
      <w:lvlJc w:val="right"/>
      <w:pPr>
        <w:ind w:hanging="180" w:left="2651"/>
      </w:pPr>
      <w:rPr/>
    </w:lvl>
    <w:lvl w:ilvl="3">
      <w:start w:val="1"/>
      <w:numFmt w:val="decimal"/>
      <w:suff w:val="tab"/>
      <w:lvlText w:val="%4."/>
      <w:lvlJc w:val="left"/>
      <w:pPr>
        <w:ind w:hanging="360" w:left="3371"/>
      </w:pPr>
      <w:rPr/>
    </w:lvl>
    <w:lvl w:ilvl="4">
      <w:start w:val="1"/>
      <w:numFmt w:val="lowerLetter"/>
      <w:suff w:val="tab"/>
      <w:lvlText w:val="%5."/>
      <w:lvlJc w:val="left"/>
      <w:pPr>
        <w:ind w:hanging="360" w:left="4091"/>
      </w:pPr>
      <w:rPr/>
    </w:lvl>
    <w:lvl w:ilvl="5">
      <w:start w:val="1"/>
      <w:numFmt w:val="lowerRoman"/>
      <w:suff w:val="tab"/>
      <w:lvlText w:val="%6."/>
      <w:lvlJc w:val="right"/>
      <w:pPr>
        <w:ind w:hanging="180" w:left="4811"/>
      </w:pPr>
      <w:rPr/>
    </w:lvl>
    <w:lvl w:ilvl="6">
      <w:start w:val="1"/>
      <w:numFmt w:val="decimal"/>
      <w:suff w:val="tab"/>
      <w:lvlText w:val="%7."/>
      <w:lvlJc w:val="left"/>
      <w:pPr>
        <w:ind w:hanging="360" w:left="5531"/>
      </w:pPr>
      <w:rPr/>
    </w:lvl>
    <w:lvl w:ilvl="7">
      <w:start w:val="1"/>
      <w:numFmt w:val="lowerLetter"/>
      <w:suff w:val="tab"/>
      <w:lvlText w:val="%8."/>
      <w:lvlJc w:val="left"/>
      <w:pPr>
        <w:ind w:hanging="360" w:left="6251"/>
      </w:pPr>
      <w:rPr/>
    </w:lvl>
    <w:lvl w:ilvl="8">
      <w:start w:val="1"/>
      <w:numFmt w:val="lowerRoman"/>
      <w:suff w:val="tab"/>
      <w:lvlText w:val="%9."/>
      <w:lvlJc w:val="right"/>
      <w:pPr>
        <w:ind w:hanging="180" w:left="6971"/>
      </w:pPr>
      <w:rPr/>
    </w:lvl>
  </w:abstractNum>
  <w:abstractNum w:abstractNumId="13">
    <w:nsid w:val="45853D15"/>
    <w:multiLevelType w:val="multilevel"/>
    <w:lvl w:ilvl="0">
      <w:start w:val="2"/>
      <w:numFmt w:val="decimal"/>
      <w:suff w:val="tab"/>
      <w:lvlText w:val="%1."/>
      <w:lvlJc w:val="left"/>
      <w:pPr/>
      <w:rPr>
        <w:rFonts w:ascii="Times New Roman" w:hAnsi="Times New Roman"/>
        <w:b w:val="1"/>
        <w:i w:val="0"/>
        <w:strike w:val="0"/>
        <w:color w:val="000000"/>
        <w:sz w:val="25"/>
        <w:u w:val="none"/>
      </w:rPr>
    </w:lvl>
    <w:lvl w:ilvl="1">
      <w:start w:val="1"/>
      <w:numFmt w:val="decimal"/>
      <w:suff w:val="tab"/>
      <w:lvlText w:val="%1.%2."/>
      <w:lvlJc w:val="left"/>
      <w:pPr/>
      <w:rPr>
        <w:rFonts w:ascii="Times New Roman" w:hAnsi="Times New Roman"/>
        <w:b w:val="0"/>
        <w:i w:val="0"/>
        <w:strike w:val="0"/>
        <w:color w:val="000000"/>
        <w:sz w:val="25"/>
        <w:u w:val="none"/>
      </w:rPr>
    </w:lvl>
    <w:lvl w:ilvl="2">
      <w:start w:val="0"/>
      <w:numFmt w:val="decimal"/>
      <w:suff w:val="tab"/>
      <w:lvlText w:val=""/>
      <w:lvlJc w:val="left"/>
      <w:pPr/>
      <w:rPr/>
    </w:lvl>
    <w:lvl w:ilvl="3">
      <w:start w:val="0"/>
      <w:numFmt w:val="decimal"/>
      <w:suff w:val="tab"/>
      <w:lvlText w:val=""/>
      <w:lvlJc w:val="left"/>
      <w:pPr/>
      <w:rPr/>
    </w:lvl>
    <w:lvl w:ilvl="4">
      <w:start w:val="0"/>
      <w:numFmt w:val="decimal"/>
      <w:suff w:val="tab"/>
      <w:lvlText w:val=""/>
      <w:lvlJc w:val="left"/>
      <w:pPr/>
      <w:rPr/>
    </w:lvl>
    <w:lvl w:ilvl="5">
      <w:start w:val="0"/>
      <w:numFmt w:val="decimal"/>
      <w:suff w:val="tab"/>
      <w:lvlText w:val=""/>
      <w:lvlJc w:val="left"/>
      <w:pPr/>
      <w:rPr/>
    </w:lvl>
    <w:lvl w:ilvl="6">
      <w:start w:val="0"/>
      <w:numFmt w:val="decimal"/>
      <w:suff w:val="tab"/>
      <w:lvlText w:val=""/>
      <w:lvlJc w:val="left"/>
      <w:pPr/>
      <w:rPr/>
    </w:lvl>
    <w:lvl w:ilvl="7">
      <w:start w:val="0"/>
      <w:numFmt w:val="decimal"/>
      <w:suff w:val="tab"/>
      <w:lvlText w:val=""/>
      <w:lvlJc w:val="left"/>
      <w:pPr/>
      <w:rPr/>
    </w:lvl>
    <w:lvl w:ilvl="8">
      <w:start w:val="0"/>
      <w:numFmt w:val="decimal"/>
      <w:suff w:val="tab"/>
      <w:lvlText w:val=""/>
      <w:lvlJc w:val="left"/>
      <w:pPr/>
      <w:rPr/>
    </w:lvl>
  </w:abstractNum>
  <w:abstractNum w:abstractNumId="14">
    <w:nsid w:val="458549FD"/>
    <w:multiLevelType w:val="multilevel"/>
    <w:lvl w:ilvl="0">
      <w:start w:val="1"/>
      <w:numFmt w:val="decimal"/>
      <w:suff w:val="tab"/>
      <w:lvlText w:val="%1."/>
      <w:lvlJc w:val="left"/>
      <w:pPr>
        <w:ind w:hanging="360" w:left="720"/>
        <w:tabs>
          <w:tab w:val="left" w:pos="720" w:leader="none"/>
        </w:tabs>
      </w:pPr>
      <w:rPr/>
    </w:lvl>
    <w:lvl w:ilvl="1">
      <w:start w:val="1"/>
      <w:numFmt w:val="decimal"/>
      <w:suff w:val="tab"/>
      <w:lvlText w:val="%2."/>
      <w:lvlJc w:val="left"/>
      <w:pPr>
        <w:ind w:hanging="360" w:left="1440"/>
        <w:tabs>
          <w:tab w:val="left" w:pos="1440" w:leader="none"/>
        </w:tabs>
      </w:pPr>
      <w:rPr/>
    </w:lvl>
    <w:lvl w:ilvl="2">
      <w:start w:val="1"/>
      <w:numFmt w:val="decimal"/>
      <w:suff w:val="tab"/>
      <w:lvlText w:val="%3."/>
      <w:lvlJc w:val="left"/>
      <w:pPr>
        <w:ind w:hanging="360" w:left="2160"/>
        <w:tabs>
          <w:tab w:val="left" w:pos="2160" w:leader="none"/>
        </w:tabs>
      </w:pPr>
      <w:rPr/>
    </w:lvl>
    <w:lvl w:ilvl="3">
      <w:start w:val="1"/>
      <w:numFmt w:val="decimal"/>
      <w:suff w:val="tab"/>
      <w:lvlText w:val="%4."/>
      <w:lvlJc w:val="left"/>
      <w:pPr>
        <w:ind w:hanging="360" w:left="2880"/>
        <w:tabs>
          <w:tab w:val="left" w:pos="2880" w:leader="none"/>
        </w:tabs>
      </w:pPr>
      <w:rPr/>
    </w:lvl>
    <w:lvl w:ilvl="4">
      <w:start w:val="1"/>
      <w:numFmt w:val="decimal"/>
      <w:suff w:val="tab"/>
      <w:lvlText w:val="%5."/>
      <w:lvlJc w:val="left"/>
      <w:pPr>
        <w:ind w:hanging="360" w:left="3600"/>
        <w:tabs>
          <w:tab w:val="left" w:pos="3600" w:leader="none"/>
        </w:tabs>
      </w:pPr>
      <w:rPr/>
    </w:lvl>
    <w:lvl w:ilvl="5">
      <w:start w:val="1"/>
      <w:numFmt w:val="decimal"/>
      <w:suff w:val="tab"/>
      <w:lvlText w:val="%6."/>
      <w:lvlJc w:val="left"/>
      <w:pPr>
        <w:ind w:hanging="360" w:left="4320"/>
        <w:tabs>
          <w:tab w:val="left" w:pos="4320" w:leader="none"/>
        </w:tabs>
      </w:pPr>
      <w:rPr/>
    </w:lvl>
    <w:lvl w:ilvl="6">
      <w:start w:val="1"/>
      <w:numFmt w:val="decimal"/>
      <w:suff w:val="tab"/>
      <w:lvlText w:val="%7."/>
      <w:lvlJc w:val="left"/>
      <w:pPr>
        <w:ind w:hanging="360" w:left="5040"/>
        <w:tabs>
          <w:tab w:val="left" w:pos="5040" w:leader="none"/>
        </w:tabs>
      </w:pPr>
      <w:rPr/>
    </w:lvl>
    <w:lvl w:ilvl="7">
      <w:start w:val="1"/>
      <w:numFmt w:val="decimal"/>
      <w:suff w:val="tab"/>
      <w:lvlText w:val="%8."/>
      <w:lvlJc w:val="left"/>
      <w:pPr>
        <w:ind w:hanging="360" w:left="5760"/>
        <w:tabs>
          <w:tab w:val="left" w:pos="5760" w:leader="none"/>
        </w:tabs>
      </w:pPr>
      <w:rPr/>
    </w:lvl>
    <w:lvl w:ilvl="8">
      <w:start w:val="1"/>
      <w:numFmt w:val="decimal"/>
      <w:suff w:val="tab"/>
      <w:lvlText w:val="%9."/>
      <w:lvlJc w:val="left"/>
      <w:pPr>
        <w:ind w:hanging="360" w:left="6480"/>
        <w:tabs>
          <w:tab w:val="left" w:pos="6480" w:leader="none"/>
        </w:tabs>
      </w:pPr>
      <w:rPr/>
    </w:lvl>
  </w:abstractNum>
  <w:abstractNum w:abstractNumId="15">
    <w:nsid w:val="494C3CE9"/>
    <w:multiLevelType w:val="hybridMultilevel"/>
    <w:lvl w:ilvl="0" w:tplc="59CCB7B6">
      <w:start w:val="1"/>
      <w:numFmt w:val="bullet"/>
      <w:suff w:val="tab"/>
      <w:lvlText w:val="-"/>
      <w:lvlJc w:val="left"/>
      <w:pPr/>
      <w:rPr>
        <w:rFonts w:ascii="Times New Roman" w:hAnsi="Times New Roman"/>
        <w:b w:val="0"/>
        <w:i w:val="0"/>
        <w:strike w:val="0"/>
        <w:color w:val="000000"/>
        <w:sz w:val="25"/>
        <w:u w:val="none"/>
      </w:rPr>
    </w:lvl>
    <w:lvl w:ilvl="1">
      <w:start w:val="0"/>
      <w:numFmt w:val="decimal"/>
      <w:suff w:val="tab"/>
      <w:lvlText w:val=""/>
      <w:lvlJc w:val="left"/>
      <w:pPr/>
      <w:rPr/>
    </w:lvl>
    <w:lvl w:ilvl="2">
      <w:start w:val="0"/>
      <w:numFmt w:val="decimal"/>
      <w:suff w:val="tab"/>
      <w:lvlText w:val=""/>
      <w:lvlJc w:val="left"/>
      <w:pPr/>
      <w:rPr/>
    </w:lvl>
    <w:lvl w:ilvl="3">
      <w:start w:val="0"/>
      <w:numFmt w:val="decimal"/>
      <w:suff w:val="tab"/>
      <w:lvlText w:val=""/>
      <w:lvlJc w:val="left"/>
      <w:pPr/>
      <w:rPr/>
    </w:lvl>
    <w:lvl w:ilvl="4">
      <w:start w:val="0"/>
      <w:numFmt w:val="decimal"/>
      <w:suff w:val="tab"/>
      <w:lvlText w:val=""/>
      <w:lvlJc w:val="left"/>
      <w:pPr/>
      <w:rPr/>
    </w:lvl>
    <w:lvl w:ilvl="5">
      <w:start w:val="0"/>
      <w:numFmt w:val="decimal"/>
      <w:suff w:val="tab"/>
      <w:lvlText w:val=""/>
      <w:lvlJc w:val="left"/>
      <w:pPr/>
      <w:rPr/>
    </w:lvl>
    <w:lvl w:ilvl="6">
      <w:start w:val="0"/>
      <w:numFmt w:val="decimal"/>
      <w:suff w:val="tab"/>
      <w:lvlText w:val=""/>
      <w:lvlJc w:val="left"/>
      <w:pPr/>
      <w:rPr/>
    </w:lvl>
    <w:lvl w:ilvl="7">
      <w:start w:val="0"/>
      <w:numFmt w:val="decimal"/>
      <w:suff w:val="tab"/>
      <w:lvlText w:val=""/>
      <w:lvlJc w:val="left"/>
      <w:pPr/>
      <w:rPr/>
    </w:lvl>
    <w:lvl w:ilvl="8">
      <w:start w:val="0"/>
      <w:numFmt w:val="decimal"/>
      <w:suff w:val="tab"/>
      <w:lvlText w:val=""/>
      <w:lvlJc w:val="left"/>
      <w:pPr/>
      <w:rPr/>
    </w:lvl>
  </w:abstractNum>
  <w:abstractNum w:abstractNumId="16">
    <w:nsid w:val="517D74A0"/>
    <w:multiLevelType w:val="multilevel"/>
    <w:lvl w:ilvl="0">
      <w:start w:val="1"/>
      <w:numFmt w:val="decimal"/>
      <w:suff w:val="tab"/>
      <w:lvlText w:val="%1."/>
      <w:lvlJc w:val="left"/>
      <w:pPr>
        <w:ind w:hanging="360" w:left="720"/>
      </w:pPr>
      <w:rPr/>
    </w:lvl>
    <w:lvl w:ilvl="1">
      <w:start w:val="1"/>
      <w:numFmt w:val="decimal"/>
      <w:isLgl w:val="1"/>
      <w:suff w:val="tab"/>
      <w:lvlText w:val="%1.%2."/>
      <w:lvlJc w:val="left"/>
      <w:pPr>
        <w:ind w:hanging="720" w:left="1080"/>
      </w:pPr>
      <w:rPr/>
    </w:lvl>
    <w:lvl w:ilvl="2">
      <w:start w:val="1"/>
      <w:numFmt w:val="decimal"/>
      <w:isLgl w:val="1"/>
      <w:suff w:val="tab"/>
      <w:lvlText w:val="%1.%2.%3."/>
      <w:lvlJc w:val="left"/>
      <w:pPr>
        <w:ind w:hanging="720" w:left="1080"/>
      </w:pPr>
      <w:rPr/>
    </w:lvl>
    <w:lvl w:ilvl="3">
      <w:start w:val="1"/>
      <w:numFmt w:val="decimal"/>
      <w:isLgl w:val="1"/>
      <w:suff w:val="tab"/>
      <w:lvlText w:val="%1.%2.%3.%4."/>
      <w:lvlJc w:val="left"/>
      <w:pPr>
        <w:ind w:hanging="1080" w:left="1440"/>
      </w:pPr>
      <w:rPr/>
    </w:lvl>
    <w:lvl w:ilvl="4">
      <w:start w:val="1"/>
      <w:numFmt w:val="decimal"/>
      <w:isLgl w:val="1"/>
      <w:suff w:val="tab"/>
      <w:lvlText w:val="%1.%2.%3.%4.%5."/>
      <w:lvlJc w:val="left"/>
      <w:pPr>
        <w:ind w:hanging="1080" w:left="1440"/>
      </w:pPr>
      <w:rPr/>
    </w:lvl>
    <w:lvl w:ilvl="5">
      <w:start w:val="1"/>
      <w:numFmt w:val="decimal"/>
      <w:isLgl w:val="1"/>
      <w:suff w:val="tab"/>
      <w:lvlText w:val="%1.%2.%3.%4.%5.%6."/>
      <w:lvlJc w:val="left"/>
      <w:pPr>
        <w:ind w:hanging="1440" w:left="1800"/>
      </w:pPr>
      <w:rPr/>
    </w:lvl>
    <w:lvl w:ilvl="6">
      <w:start w:val="1"/>
      <w:numFmt w:val="decimal"/>
      <w:isLgl w:val="1"/>
      <w:suff w:val="tab"/>
      <w:lvlText w:val="%1.%2.%3.%4.%5.%6.%7."/>
      <w:lvlJc w:val="left"/>
      <w:pPr>
        <w:ind w:hanging="1440" w:left="1800"/>
      </w:pPr>
      <w:rPr/>
    </w:lvl>
    <w:lvl w:ilvl="7">
      <w:start w:val="1"/>
      <w:numFmt w:val="decimal"/>
      <w:isLgl w:val="1"/>
      <w:suff w:val="tab"/>
      <w:lvlText w:val="%1.%2.%3.%4.%5.%6.%7.%8."/>
      <w:lvlJc w:val="left"/>
      <w:pPr>
        <w:ind w:hanging="1800" w:left="2160"/>
      </w:pPr>
      <w:rPr/>
    </w:lvl>
    <w:lvl w:ilvl="8">
      <w:start w:val="1"/>
      <w:numFmt w:val="decimal"/>
      <w:isLgl w:val="1"/>
      <w:suff w:val="tab"/>
      <w:lvlText w:val="%1.%2.%3.%4.%5.%6.%7.%8.%9."/>
      <w:lvlJc w:val="left"/>
      <w:pPr>
        <w:ind w:hanging="1800" w:left="2160"/>
      </w:pPr>
      <w:rPr/>
    </w:lvl>
  </w:abstractNum>
  <w:abstractNum w:abstractNumId="17">
    <w:nsid w:val="5D803A7B"/>
    <w:multiLevelType w:val="multilevel"/>
    <w:lvl w:ilvl="0">
      <w:start w:val="1"/>
      <w:numFmt w:val="decimal"/>
      <w:suff w:val="tab"/>
      <w:lvlText w:val="%1."/>
      <w:lvlJc w:val="left"/>
      <w:pPr>
        <w:ind w:hanging="360" w:left="720"/>
      </w:pPr>
      <w:rPr/>
    </w:lvl>
    <w:lvl w:ilvl="1">
      <w:start w:val="1"/>
      <w:numFmt w:val="decimal"/>
      <w:isLgl w:val="1"/>
      <w:suff w:val="tab"/>
      <w:lvlText w:val="%1.%2."/>
      <w:lvlJc w:val="left"/>
      <w:pPr>
        <w:ind w:hanging="360" w:left="720"/>
      </w:pPr>
      <w:rPr/>
    </w:lvl>
    <w:lvl w:ilvl="2">
      <w:start w:val="1"/>
      <w:numFmt w:val="decimal"/>
      <w:isLgl w:val="1"/>
      <w:suff w:val="tab"/>
      <w:lvlText w:val="%1.%2.%3."/>
      <w:lvlJc w:val="left"/>
      <w:pPr>
        <w:ind w:hanging="720" w:left="1080"/>
      </w:pPr>
      <w:rPr/>
    </w:lvl>
    <w:lvl w:ilvl="3">
      <w:start w:val="1"/>
      <w:numFmt w:val="decimal"/>
      <w:isLgl w:val="1"/>
      <w:suff w:val="tab"/>
      <w:lvlText w:val="%1.%2.%3.%4."/>
      <w:lvlJc w:val="left"/>
      <w:pPr>
        <w:ind w:hanging="720" w:left="1080"/>
      </w:pPr>
      <w:rPr/>
    </w:lvl>
    <w:lvl w:ilvl="4">
      <w:start w:val="1"/>
      <w:numFmt w:val="decimal"/>
      <w:isLgl w:val="1"/>
      <w:suff w:val="tab"/>
      <w:lvlText w:val="%1.%2.%3.%4.%5."/>
      <w:lvlJc w:val="left"/>
      <w:pPr>
        <w:ind w:hanging="1080" w:left="1440"/>
      </w:pPr>
      <w:rPr/>
    </w:lvl>
    <w:lvl w:ilvl="5">
      <w:start w:val="1"/>
      <w:numFmt w:val="decimal"/>
      <w:isLgl w:val="1"/>
      <w:suff w:val="tab"/>
      <w:lvlText w:val="%1.%2.%3.%4.%5.%6."/>
      <w:lvlJc w:val="left"/>
      <w:pPr>
        <w:ind w:hanging="1080" w:left="1440"/>
      </w:pPr>
      <w:rPr/>
    </w:lvl>
    <w:lvl w:ilvl="6">
      <w:start w:val="1"/>
      <w:numFmt w:val="decimal"/>
      <w:isLgl w:val="1"/>
      <w:suff w:val="tab"/>
      <w:lvlText w:val="%1.%2.%3.%4.%5.%6.%7."/>
      <w:lvlJc w:val="left"/>
      <w:pPr>
        <w:ind w:hanging="1440" w:left="1800"/>
      </w:pPr>
      <w:rPr/>
    </w:lvl>
    <w:lvl w:ilvl="7">
      <w:start w:val="1"/>
      <w:numFmt w:val="decimal"/>
      <w:isLgl w:val="1"/>
      <w:suff w:val="tab"/>
      <w:lvlText w:val="%1.%2.%3.%4.%5.%6.%7.%8."/>
      <w:lvlJc w:val="left"/>
      <w:pPr>
        <w:ind w:hanging="1440" w:left="1800"/>
      </w:pPr>
      <w:rPr/>
    </w:lvl>
    <w:lvl w:ilvl="8">
      <w:start w:val="1"/>
      <w:numFmt w:val="decimal"/>
      <w:isLgl w:val="1"/>
      <w:suff w:val="tab"/>
      <w:lvlText w:val="%1.%2.%3.%4.%5.%6.%7.%8.%9."/>
      <w:lvlJc w:val="left"/>
      <w:pPr>
        <w:ind w:hanging="1800" w:left="2160"/>
      </w:pPr>
      <w:rPr/>
    </w:lvl>
  </w:abstractNum>
  <w:abstractNum w:abstractNumId="18">
    <w:nsid w:val="62D1345E"/>
    <w:multiLevelType w:val="multilevel"/>
    <w:lvl w:ilvl="0">
      <w:start w:val="3"/>
      <w:numFmt w:val="decimal"/>
      <w:suff w:val="tab"/>
      <w:lvlText w:val="%1."/>
      <w:lvlJc w:val="left"/>
      <w:pPr>
        <w:ind w:hanging="360" w:left="2291"/>
      </w:pPr>
      <w:rPr>
        <w:b w:val="1"/>
      </w:rPr>
    </w:lvl>
    <w:lvl w:ilvl="1">
      <w:start w:val="1"/>
      <w:numFmt w:val="lowerLetter"/>
      <w:suff w:val="tab"/>
      <w:lvlText w:val="%2."/>
      <w:lvlJc w:val="left"/>
      <w:pPr>
        <w:ind w:hanging="360" w:left="3011"/>
      </w:pPr>
      <w:rPr/>
    </w:lvl>
    <w:lvl w:ilvl="2">
      <w:start w:val="1"/>
      <w:numFmt w:val="lowerRoman"/>
      <w:suff w:val="tab"/>
      <w:lvlText w:val="%3."/>
      <w:lvlJc w:val="right"/>
      <w:pPr>
        <w:ind w:hanging="180" w:left="3731"/>
      </w:pPr>
      <w:rPr/>
    </w:lvl>
    <w:lvl w:ilvl="3">
      <w:start w:val="1"/>
      <w:numFmt w:val="decimal"/>
      <w:suff w:val="tab"/>
      <w:lvlText w:val="%4."/>
      <w:lvlJc w:val="left"/>
      <w:pPr>
        <w:ind w:hanging="360" w:left="4451"/>
      </w:pPr>
      <w:rPr/>
    </w:lvl>
    <w:lvl w:ilvl="4">
      <w:start w:val="1"/>
      <w:numFmt w:val="lowerLetter"/>
      <w:suff w:val="tab"/>
      <w:lvlText w:val="%5."/>
      <w:lvlJc w:val="left"/>
      <w:pPr>
        <w:ind w:hanging="360" w:left="5171"/>
      </w:pPr>
      <w:rPr/>
    </w:lvl>
    <w:lvl w:ilvl="5">
      <w:start w:val="1"/>
      <w:numFmt w:val="lowerRoman"/>
      <w:suff w:val="tab"/>
      <w:lvlText w:val="%6."/>
      <w:lvlJc w:val="right"/>
      <w:pPr>
        <w:ind w:hanging="180" w:left="5891"/>
      </w:pPr>
      <w:rPr/>
    </w:lvl>
    <w:lvl w:ilvl="6">
      <w:start w:val="1"/>
      <w:numFmt w:val="decimal"/>
      <w:suff w:val="tab"/>
      <w:lvlText w:val="%7."/>
      <w:lvlJc w:val="left"/>
      <w:pPr>
        <w:ind w:hanging="360" w:left="6611"/>
      </w:pPr>
      <w:rPr/>
    </w:lvl>
    <w:lvl w:ilvl="7">
      <w:start w:val="1"/>
      <w:numFmt w:val="lowerLetter"/>
      <w:suff w:val="tab"/>
      <w:lvlText w:val="%8."/>
      <w:lvlJc w:val="left"/>
      <w:pPr>
        <w:ind w:hanging="360" w:left="7331"/>
      </w:pPr>
      <w:rPr/>
    </w:lvl>
    <w:lvl w:ilvl="8">
      <w:start w:val="1"/>
      <w:numFmt w:val="lowerRoman"/>
      <w:suff w:val="tab"/>
      <w:lvlText w:val="%9."/>
      <w:lvlJc w:val="right"/>
      <w:pPr>
        <w:ind w:hanging="180" w:left="8051"/>
      </w:pPr>
      <w:rPr/>
    </w:lvl>
  </w:abstractNum>
  <w:abstractNum w:abstractNumId="19">
    <w:nsid w:val="69D56878"/>
    <w:multiLevelType w:val="multilevel"/>
    <w:lvl w:ilvl="0">
      <w:start w:val="1"/>
      <w:numFmt w:val="decimal"/>
      <w:suff w:val="tab"/>
      <w:lvlText w:val="%1."/>
      <w:lvlJc w:val="left"/>
      <w:pPr/>
      <w:rPr>
        <w:rFonts w:ascii="Times New Roman" w:hAnsi="Times New Roman"/>
        <w:b w:val="0"/>
        <w:i w:val="0"/>
        <w:strike w:val="0"/>
        <w:color w:val="000000"/>
        <w:sz w:val="25"/>
        <w:u w:val="none"/>
      </w:rPr>
    </w:lvl>
    <w:lvl w:ilvl="1">
      <w:start w:val="0"/>
      <w:numFmt w:val="decimal"/>
      <w:suff w:val="tab"/>
      <w:lvlText w:val=""/>
      <w:lvlJc w:val="left"/>
      <w:pPr/>
      <w:rPr/>
    </w:lvl>
    <w:lvl w:ilvl="2">
      <w:start w:val="0"/>
      <w:numFmt w:val="decimal"/>
      <w:suff w:val="tab"/>
      <w:lvlText w:val=""/>
      <w:lvlJc w:val="left"/>
      <w:pPr/>
      <w:rPr/>
    </w:lvl>
    <w:lvl w:ilvl="3">
      <w:start w:val="0"/>
      <w:numFmt w:val="decimal"/>
      <w:suff w:val="tab"/>
      <w:lvlText w:val=""/>
      <w:lvlJc w:val="left"/>
      <w:pPr/>
      <w:rPr/>
    </w:lvl>
    <w:lvl w:ilvl="4">
      <w:start w:val="0"/>
      <w:numFmt w:val="decimal"/>
      <w:suff w:val="tab"/>
      <w:lvlText w:val=""/>
      <w:lvlJc w:val="left"/>
      <w:pPr/>
      <w:rPr/>
    </w:lvl>
    <w:lvl w:ilvl="5">
      <w:start w:val="0"/>
      <w:numFmt w:val="decimal"/>
      <w:suff w:val="tab"/>
      <w:lvlText w:val=""/>
      <w:lvlJc w:val="left"/>
      <w:pPr/>
      <w:rPr/>
    </w:lvl>
    <w:lvl w:ilvl="6">
      <w:start w:val="0"/>
      <w:numFmt w:val="decimal"/>
      <w:suff w:val="tab"/>
      <w:lvlText w:val=""/>
      <w:lvlJc w:val="left"/>
      <w:pPr/>
      <w:rPr/>
    </w:lvl>
    <w:lvl w:ilvl="7">
      <w:start w:val="0"/>
      <w:numFmt w:val="decimal"/>
      <w:suff w:val="tab"/>
      <w:lvlText w:val=""/>
      <w:lvlJc w:val="left"/>
      <w:pPr/>
      <w:rPr/>
    </w:lvl>
    <w:lvl w:ilvl="8">
      <w:start w:val="0"/>
      <w:numFmt w:val="decimal"/>
      <w:suff w:val="tab"/>
      <w:lvlText w:val=""/>
      <w:lvlJc w:val="left"/>
      <w:pPr/>
      <w:rPr/>
    </w:lvl>
  </w:abstractNum>
  <w:abstractNum w:abstractNumId="20">
    <w:nsid w:val="78BD2E56"/>
    <w:multiLevelType w:val="hybridMultilevel"/>
    <w:lvl w:ilvl="0" w:tplc="62EAC150">
      <w:start w:val="1"/>
      <w:numFmt w:val="bullet"/>
      <w:suff w:val="tab"/>
      <w:lvlText w:val=""/>
      <w:lvlJc w:val="left"/>
      <w:pPr>
        <w:ind w:hanging="360" w:left="720"/>
        <w:tabs>
          <w:tab w:val="left" w:pos="720" w:leader="none"/>
        </w:tabs>
      </w:pPr>
      <w:rPr>
        <w:rFonts w:ascii="Symbol" w:hAnsi="Symbol"/>
        <w:sz w:val="20"/>
      </w:rPr>
    </w:lvl>
    <w:lvl w:ilvl="1" w:tplc="3EE1E3F7">
      <w:start w:val="1"/>
      <w:numFmt w:val="bullet"/>
      <w:suff w:val="tab"/>
      <w:lvlText w:val="o"/>
      <w:lvlJc w:val="left"/>
      <w:pPr>
        <w:ind w:hanging="360" w:left="1440"/>
        <w:tabs>
          <w:tab w:val="left" w:pos="1440" w:leader="none"/>
        </w:tabs>
      </w:pPr>
      <w:rPr>
        <w:rFonts w:ascii="Courier New" w:hAnsi="Courier New"/>
        <w:sz w:val="20"/>
      </w:rPr>
    </w:lvl>
    <w:lvl w:ilvl="2" w:tplc="7F62494E">
      <w:start w:val="1"/>
      <w:numFmt w:val="bullet"/>
      <w:suff w:val="tab"/>
      <w:lvlText w:val=""/>
      <w:lvlJc w:val="left"/>
      <w:pPr>
        <w:ind w:hanging="360" w:left="2160"/>
        <w:tabs>
          <w:tab w:val="left" w:pos="2160" w:leader="none"/>
        </w:tabs>
      </w:pPr>
      <w:rPr>
        <w:rFonts w:ascii="Wingdings" w:hAnsi="Wingdings"/>
        <w:sz w:val="20"/>
      </w:rPr>
    </w:lvl>
    <w:lvl w:ilvl="3" w:tplc="692BE8B5">
      <w:start w:val="1"/>
      <w:numFmt w:val="bullet"/>
      <w:suff w:val="tab"/>
      <w:lvlText w:val=""/>
      <w:lvlJc w:val="left"/>
      <w:pPr>
        <w:ind w:hanging="360" w:left="2880"/>
        <w:tabs>
          <w:tab w:val="left" w:pos="2880" w:leader="none"/>
        </w:tabs>
      </w:pPr>
      <w:rPr>
        <w:rFonts w:ascii="Wingdings" w:hAnsi="Wingdings"/>
        <w:sz w:val="20"/>
      </w:rPr>
    </w:lvl>
    <w:lvl w:ilvl="4" w:tplc="3E0A2F30">
      <w:start w:val="1"/>
      <w:numFmt w:val="bullet"/>
      <w:suff w:val="tab"/>
      <w:lvlText w:val=""/>
      <w:lvlJc w:val="left"/>
      <w:pPr>
        <w:ind w:hanging="360" w:left="3600"/>
        <w:tabs>
          <w:tab w:val="left" w:pos="3600" w:leader="none"/>
        </w:tabs>
      </w:pPr>
      <w:rPr>
        <w:rFonts w:ascii="Wingdings" w:hAnsi="Wingdings"/>
        <w:sz w:val="20"/>
      </w:rPr>
    </w:lvl>
    <w:lvl w:ilvl="5" w:tplc="57B05FB3">
      <w:start w:val="1"/>
      <w:numFmt w:val="bullet"/>
      <w:suff w:val="tab"/>
      <w:lvlText w:val=""/>
      <w:lvlJc w:val="left"/>
      <w:pPr>
        <w:ind w:hanging="360" w:left="4320"/>
        <w:tabs>
          <w:tab w:val="left" w:pos="4320" w:leader="none"/>
        </w:tabs>
      </w:pPr>
      <w:rPr>
        <w:rFonts w:ascii="Wingdings" w:hAnsi="Wingdings"/>
        <w:sz w:val="20"/>
      </w:rPr>
    </w:lvl>
    <w:lvl w:ilvl="6" w:tplc="42C16D6E">
      <w:start w:val="1"/>
      <w:numFmt w:val="bullet"/>
      <w:suff w:val="tab"/>
      <w:lvlText w:val=""/>
      <w:lvlJc w:val="left"/>
      <w:pPr>
        <w:ind w:hanging="360" w:left="5040"/>
        <w:tabs>
          <w:tab w:val="left" w:pos="5040" w:leader="none"/>
        </w:tabs>
      </w:pPr>
      <w:rPr>
        <w:rFonts w:ascii="Wingdings" w:hAnsi="Wingdings"/>
        <w:sz w:val="20"/>
      </w:rPr>
    </w:lvl>
    <w:lvl w:ilvl="7" w:tplc="1599339B">
      <w:start w:val="1"/>
      <w:numFmt w:val="bullet"/>
      <w:suff w:val="tab"/>
      <w:lvlText w:val=""/>
      <w:lvlJc w:val="left"/>
      <w:pPr>
        <w:ind w:hanging="360" w:left="5760"/>
        <w:tabs>
          <w:tab w:val="left" w:pos="5760" w:leader="none"/>
        </w:tabs>
      </w:pPr>
      <w:rPr>
        <w:rFonts w:ascii="Wingdings" w:hAnsi="Wingdings"/>
        <w:sz w:val="20"/>
      </w:rPr>
    </w:lvl>
    <w:lvl w:ilvl="8" w:tplc="38649A72">
      <w:start w:val="1"/>
      <w:numFmt w:val="bullet"/>
      <w:suff w:val="tab"/>
      <w:lvlText w:val=""/>
      <w:lvlJc w:val="left"/>
      <w:pPr>
        <w:ind w:hanging="360" w:left="6480"/>
        <w:tabs>
          <w:tab w:val="left" w:pos="6480" w:leader="none"/>
        </w:tabs>
      </w:pPr>
      <w:rPr>
        <w:rFonts w:ascii="Wingdings" w:hAnsi="Wingdings"/>
        <w:sz w:val="20"/>
      </w:rPr>
    </w:lvl>
  </w:abstractNum>
  <w:num w:numId="1">
    <w:abstractNumId w:val="6"/>
  </w:num>
  <w:num w:numId="2">
    <w:abstractNumId w:val="15"/>
  </w:num>
  <w:num w:numId="3">
    <w:abstractNumId w:val="19"/>
  </w:num>
  <w:num w:numId="4">
    <w:abstractNumId w:val="8"/>
  </w:num>
  <w:num w:numId="5">
    <w:abstractNumId w:val="4"/>
  </w:num>
  <w:num w:numId="6">
    <w:abstractNumId w:val="13"/>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6"/>
  </w:num>
  <w:num w:numId="13">
    <w:abstractNumId w:val="7"/>
  </w:num>
  <w:num w:numId="14">
    <w:abstractNumId w:val="5"/>
  </w:num>
  <w:num w:numId="15">
    <w:abstractNumId w:val="17"/>
  </w:num>
  <w:num w:numId="16">
    <w:abstractNumId w:val="2"/>
  </w:num>
  <w:num w:numId="17">
    <w:abstractNumId w:val="12"/>
  </w:num>
  <w:num w:numId="18">
    <w:abstractNumId w:val="14"/>
  </w:num>
  <w:num w:numId="19">
    <w:abstractNumId w:val="0"/>
  </w:num>
  <w:num w:numId="20">
    <w:abstractNumId w:val="20"/>
  </w:num>
  <w:num w:numId="21">
    <w:abstractNumId w:val="9"/>
  </w:num>
  <w:num w:numId="22">
    <w:abstractNumId w:val="18"/>
  </w:num>
</w:numbering>
</file>

<file path=word/settings.xml><?xml version="1.0" encoding="utf-8"?>
<w:settings xmlns:w="http://schemas.openxmlformats.org/wordprocessingml/2006/main">
  <w:displayBackgroundShape w:val="0"/>
  <w:defaultTabStop w:val="720"/>
  <w:autoHyphenation w:val="0"/>
  <w:evenAndOddHeaders w:val="0"/>
  <w:clrSchemeMapping/>
</w:settings>
</file>

<file path=word/styles.xml><?xml version="1.0" encoding="utf-8"?>
<w:styles xmlns:w="http://schemas.openxmlformats.org/wordprocessingml/2006/main">
  <w:docDefaults>
    <w:rPrDefault>
      <w:rPr>
        <w:rFonts w:ascii="Courier New" w:hAnsi="Courier New"/>
        <w:b w:val="0"/>
        <w:i w:val="0"/>
        <w:caps w:val="0"/>
        <w:strike w:val="0"/>
        <w:noProof w:val="0"/>
        <w:vanish w:val="0"/>
        <w:color w:val="auto"/>
        <w:sz w:val="20"/>
        <w:u w:val="none"/>
        <w:vertAlign w:val="baseline"/>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pPr>
      <w:jc w:val="left"/>
    </w:pPr>
    <w:rPr/>
  </w:style>
  <w:style w:type="paragraph" w:styleId="P1">
    <w:name w:val="Обычный"/>
    <w:next w:val="P1"/>
    <w:pPr>
      <w:widowControl w:val="0"/>
      <w:jc w:val="left"/>
    </w:pPr>
    <w:rPr>
      <w:color w:val="000000"/>
      <w:sz w:val="24"/>
    </w:rPr>
  </w:style>
  <w:style w:type="paragraph" w:styleId="P2">
    <w:name w:val="ConsPlusNormal"/>
    <w:next w:val="P2"/>
    <w:pPr>
      <w:widowControl w:val="0"/>
    </w:pPr>
    <w:rPr>
      <w:rFonts w:ascii="Arial" w:hAnsi="Arial"/>
    </w:rPr>
  </w:style>
  <w:style w:type="paragraph" w:styleId="P3">
    <w:name w:val="Основной текст (4)"/>
    <w:basedOn w:val="P1"/>
    <w:next w:val="P3"/>
    <w:link w:val="C12"/>
    <w:pPr>
      <w:shd w:val="clear" w:fill="FFFFFF"/>
      <w:spacing w:lineRule="exact" w:line="307" w:before="600" w:after="600"/>
      <w:jc w:val="both"/>
    </w:pPr>
    <w:rPr>
      <w:rFonts w:ascii="Times New Roman" w:hAnsi="Times New Roman"/>
      <w:b w:val="1"/>
      <w:color w:val="auto"/>
      <w:sz w:val="25"/>
    </w:rPr>
  </w:style>
  <w:style w:type="paragraph" w:styleId="P4">
    <w:name w:val="Основной текст (2)"/>
    <w:basedOn w:val="P1"/>
    <w:next w:val="P4"/>
    <w:link w:val="C6"/>
    <w:pPr>
      <w:shd w:val="clear" w:fill="FFFFFF"/>
      <w:spacing w:lineRule="atLeast" w:line="0" w:after="120"/>
    </w:pPr>
    <w:rPr>
      <w:rFonts w:ascii="Garamond" w:hAnsi="Garamond"/>
      <w:color w:val="auto"/>
      <w:sz w:val="20"/>
    </w:rPr>
  </w:style>
  <w:style w:type="paragraph" w:styleId="P5">
    <w:name w:val="Основной текст (3)"/>
    <w:basedOn w:val="P1"/>
    <w:next w:val="P5"/>
    <w:link w:val="C8"/>
    <w:pPr>
      <w:shd w:val="clear" w:fill="FFFFFF"/>
      <w:spacing w:lineRule="exact" w:line="274" w:before="120"/>
      <w:jc w:val="center"/>
    </w:pPr>
    <w:rPr>
      <w:rFonts w:ascii="Times New Roman" w:hAnsi="Times New Roman"/>
      <w:b w:val="1"/>
      <w:color w:val="auto"/>
      <w:sz w:val="23"/>
    </w:rPr>
  </w:style>
  <w:style w:type="paragraph" w:styleId="P6">
    <w:name w:val="Подпись к картинке (2)"/>
    <w:basedOn w:val="P1"/>
    <w:next w:val="P6"/>
    <w:link w:val="C9"/>
    <w:pPr>
      <w:shd w:val="clear" w:fill="FFFFFF"/>
      <w:spacing w:lineRule="atLeast" w:line="0" w:after="60"/>
    </w:pPr>
    <w:rPr>
      <w:rFonts w:ascii="Times New Roman" w:hAnsi="Times New Roman"/>
      <w:b w:val="1"/>
      <w:i w:val="1"/>
      <w:color w:val="auto"/>
      <w:sz w:val="23"/>
    </w:rPr>
  </w:style>
  <w:style w:type="paragraph" w:styleId="P7">
    <w:name w:val="Основной текст3"/>
    <w:basedOn w:val="P1"/>
    <w:next w:val="P7"/>
    <w:link w:val="C13"/>
    <w:pPr>
      <w:shd w:val="clear" w:fill="FFFFFF"/>
      <w:spacing w:lineRule="exact" w:line="312" w:before="600" w:after="480"/>
      <w:jc w:val="both"/>
    </w:pPr>
    <w:rPr>
      <w:rFonts w:ascii="Times New Roman" w:hAnsi="Times New Roman"/>
      <w:color w:val="auto"/>
      <w:sz w:val="25"/>
    </w:rPr>
  </w:style>
  <w:style w:type="paragraph" w:styleId="P8">
    <w:name w:val="Основной текст (5)"/>
    <w:basedOn w:val="P1"/>
    <w:next w:val="P8"/>
    <w:link w:val="C14"/>
    <w:pPr>
      <w:shd w:val="clear" w:fill="FFFFFF"/>
      <w:spacing w:lineRule="exact" w:line="211"/>
      <w:jc w:val="right"/>
    </w:pPr>
    <w:rPr>
      <w:rFonts w:ascii="Times New Roman" w:hAnsi="Times New Roman"/>
      <w:b w:val="1"/>
      <w:i w:val="1"/>
      <w:color w:val="auto"/>
      <w:sz w:val="17"/>
    </w:rPr>
  </w:style>
  <w:style w:type="paragraph" w:styleId="P9">
    <w:name w:val="Основной текст (6)"/>
    <w:basedOn w:val="P1"/>
    <w:next w:val="P9"/>
    <w:link w:val="C15"/>
    <w:pPr>
      <w:shd w:val="clear" w:fill="FFFFFF"/>
      <w:spacing w:lineRule="exact" w:line="211" w:after="840"/>
      <w:jc w:val="both"/>
    </w:pPr>
    <w:rPr>
      <w:rFonts w:ascii="Times New Roman" w:hAnsi="Times New Roman"/>
      <w:b w:val="1"/>
      <w:i w:val="1"/>
      <w:color w:val="auto"/>
      <w:sz w:val="16"/>
    </w:rPr>
  </w:style>
  <w:style w:type="paragraph" w:styleId="P10">
    <w:name w:val="Заголовок №1"/>
    <w:basedOn w:val="P1"/>
    <w:next w:val="P10"/>
    <w:link w:val="C21"/>
    <w:pPr>
      <w:shd w:val="clear" w:fill="FFFFFF"/>
      <w:spacing w:lineRule="exact" w:line="312" w:before="360"/>
      <w:jc w:val="center"/>
      <w:outlineLvl w:val="0"/>
    </w:pPr>
    <w:rPr>
      <w:rFonts w:ascii="Times New Roman" w:hAnsi="Times New Roman"/>
      <w:b w:val="1"/>
      <w:color w:val="auto"/>
      <w:sz w:val="25"/>
    </w:rPr>
  </w:style>
  <w:style w:type="paragraph" w:styleId="P11">
    <w:name w:val="Основной текст (7)"/>
    <w:basedOn w:val="P1"/>
    <w:next w:val="P11"/>
    <w:link w:val="C23"/>
    <w:pPr>
      <w:shd w:val="clear" w:fill="FFFFFF"/>
      <w:spacing w:lineRule="exact" w:line="226"/>
    </w:pPr>
    <w:rPr>
      <w:rFonts w:ascii="Times New Roman" w:hAnsi="Times New Roman"/>
      <w:b w:val="1"/>
      <w:color w:val="auto"/>
      <w:sz w:val="16"/>
    </w:rPr>
  </w:style>
  <w:style w:type="paragraph" w:styleId="P12">
    <w:name w:val="Колонтитул"/>
    <w:basedOn w:val="P1"/>
    <w:next w:val="P12"/>
    <w:link w:val="C24"/>
    <w:pPr>
      <w:shd w:val="clear" w:fill="FFFFFF"/>
      <w:spacing w:lineRule="atLeast" w:line="0"/>
    </w:pPr>
    <w:rPr>
      <w:rFonts w:ascii="Times New Roman" w:hAnsi="Times New Roman"/>
      <w:b w:val="1"/>
      <w:i w:val="1"/>
      <w:color w:val="auto"/>
      <w:sz w:val="20"/>
    </w:rPr>
  </w:style>
  <w:style w:type="paragraph" w:styleId="P13">
    <w:name w:val="Основной текст (8)"/>
    <w:basedOn w:val="P1"/>
    <w:next w:val="P13"/>
    <w:link w:val="C28"/>
    <w:pPr>
      <w:shd w:val="clear" w:fill="FFFFFF"/>
      <w:spacing w:lineRule="exact" w:line="250"/>
      <w:jc w:val="center"/>
    </w:pPr>
    <w:rPr>
      <w:rFonts w:ascii="Times New Roman" w:hAnsi="Times New Roman"/>
      <w:b w:val="1"/>
      <w:color w:val="auto"/>
      <w:sz w:val="21"/>
    </w:rPr>
  </w:style>
  <w:style w:type="paragraph" w:styleId="P14">
    <w:name w:val="Основной текст (9)"/>
    <w:basedOn w:val="P1"/>
    <w:next w:val="P14"/>
    <w:link w:val="C29"/>
    <w:pPr>
      <w:shd w:val="clear" w:fill="FFFFFF"/>
      <w:spacing w:lineRule="exact" w:line="250"/>
      <w:jc w:val="center"/>
    </w:pPr>
    <w:rPr>
      <w:rFonts w:ascii="Times New Roman" w:hAnsi="Times New Roman"/>
      <w:color w:val="auto"/>
      <w:sz w:val="21"/>
    </w:rPr>
  </w:style>
  <w:style w:type="paragraph" w:styleId="P15">
    <w:name w:val="Подпись к картинке"/>
    <w:basedOn w:val="P1"/>
    <w:next w:val="P15"/>
    <w:link w:val="C32"/>
    <w:pPr>
      <w:shd w:val="clear" w:fill="FFFFFF"/>
      <w:spacing w:lineRule="atLeast" w:line="0"/>
    </w:pPr>
    <w:rPr>
      <w:rFonts w:ascii="Times New Roman" w:hAnsi="Times New Roman"/>
      <w:b w:val="1"/>
      <w:color w:val="auto"/>
      <w:sz w:val="15"/>
    </w:rPr>
  </w:style>
  <w:style w:type="paragraph" w:styleId="P16">
    <w:name w:val="Основной текст (10)"/>
    <w:basedOn w:val="P1"/>
    <w:next w:val="P16"/>
    <w:link w:val="C35"/>
    <w:pPr>
      <w:shd w:val="clear" w:fill="FFFFFF"/>
      <w:spacing w:lineRule="atLeast" w:line="0" w:before="60"/>
    </w:pPr>
    <w:rPr>
      <w:rFonts w:ascii="Book Antiqua" w:hAnsi="Book Antiqua"/>
      <w:i w:val="1"/>
      <w:color w:val="auto"/>
      <w:sz w:val="10"/>
    </w:rPr>
  </w:style>
  <w:style w:type="paragraph" w:styleId="P17">
    <w:name w:val="Основной текст (11)"/>
    <w:basedOn w:val="P1"/>
    <w:next w:val="P17"/>
    <w:link w:val="C36"/>
    <w:pPr>
      <w:shd w:val="clear" w:fill="FFFFFF"/>
      <w:spacing w:lineRule="exact" w:line="202"/>
      <w:jc w:val="both"/>
    </w:pPr>
    <w:rPr>
      <w:rFonts w:ascii="Times New Roman" w:hAnsi="Times New Roman"/>
      <w:b w:val="1"/>
      <w:color w:val="auto"/>
      <w:sz w:val="15"/>
    </w:rPr>
  </w:style>
  <w:style w:type="paragraph" w:styleId="P18">
    <w:name w:val="Основной текст (12)"/>
    <w:basedOn w:val="P1"/>
    <w:next w:val="P18"/>
    <w:link w:val="C44"/>
    <w:pPr>
      <w:shd w:val="clear" w:fill="FFFFFF"/>
      <w:spacing w:lineRule="atLeast" w:line="0" w:after="300"/>
    </w:pPr>
    <w:rPr>
      <w:rFonts w:ascii="Times New Roman" w:hAnsi="Times New Roman"/>
      <w:color w:val="auto"/>
      <w:sz w:val="27"/>
    </w:rPr>
  </w:style>
  <w:style w:type="paragraph" w:styleId="P19">
    <w:name w:val="Основной текст (13)"/>
    <w:basedOn w:val="P1"/>
    <w:next w:val="P19"/>
    <w:link w:val="C47"/>
    <w:pPr>
      <w:shd w:val="clear" w:fill="FFFFFF"/>
      <w:spacing w:lineRule="atLeast" w:line="0" w:before="120"/>
      <w:jc w:val="center"/>
    </w:pPr>
    <w:rPr>
      <w:rFonts w:ascii="Times New Roman" w:hAnsi="Times New Roman"/>
      <w:color w:val="auto"/>
      <w:sz w:val="20"/>
    </w:rPr>
  </w:style>
  <w:style w:type="paragraph" w:styleId="P20">
    <w:name w:val="Основной текст (14)"/>
    <w:basedOn w:val="P1"/>
    <w:next w:val="P20"/>
    <w:link w:val="C48"/>
    <w:pPr>
      <w:shd w:val="clear" w:fill="FFFFFF"/>
      <w:spacing w:lineRule="atLeast" w:line="0" w:before="180"/>
      <w:jc w:val="both"/>
    </w:pPr>
    <w:rPr>
      <w:rFonts w:ascii="Garamond" w:hAnsi="Garamond"/>
      <w:color w:val="auto"/>
      <w:sz w:val="20"/>
    </w:rPr>
  </w:style>
  <w:style w:type="paragraph" w:styleId="P21">
    <w:name w:val="Основной текст (15)"/>
    <w:basedOn w:val="P1"/>
    <w:next w:val="P21"/>
    <w:link w:val="C49"/>
    <w:pPr>
      <w:shd w:val="clear" w:fill="FFFFFF"/>
      <w:spacing w:lineRule="atLeast" w:line="0"/>
      <w:jc w:val="right"/>
    </w:pPr>
    <w:rPr>
      <w:rFonts w:ascii="Times New Roman" w:hAnsi="Times New Roman"/>
      <w:b w:val="1"/>
      <w:i w:val="1"/>
      <w:color w:val="auto"/>
      <w:sz w:val="20"/>
    </w:rPr>
  </w:style>
  <w:style w:type="paragraph" w:styleId="P22">
    <w:name w:val="Текст выноски"/>
    <w:basedOn w:val="P1"/>
    <w:next w:val="P22"/>
    <w:link w:val="C50"/>
    <w:pPr/>
    <w:rPr>
      <w:rFonts w:ascii="Tahoma" w:hAnsi="Tahoma"/>
      <w:sz w:val="16"/>
    </w:rPr>
  </w:style>
  <w:style w:type="paragraph" w:styleId="P23">
    <w:name w:val="Верхний колонтитул"/>
    <w:basedOn w:val="P1"/>
    <w:next w:val="P23"/>
    <w:link w:val="C51"/>
    <w:pPr>
      <w:tabs>
        <w:tab w:val="center" w:pos="4677" w:leader="none"/>
        <w:tab w:val="right" w:pos="9355" w:leader="none"/>
      </w:tabs>
    </w:pPr>
    <w:rPr/>
  </w:style>
  <w:style w:type="paragraph" w:styleId="P24">
    <w:name w:val="Нижний колонтитул"/>
    <w:basedOn w:val="P1"/>
    <w:next w:val="P24"/>
    <w:link w:val="C52"/>
    <w:pPr>
      <w:tabs>
        <w:tab w:val="center" w:pos="4677" w:leader="none"/>
        <w:tab w:val="right" w:pos="9355" w:leader="none"/>
      </w:tabs>
    </w:pPr>
    <w:rPr/>
  </w:style>
  <w:style w:type="paragraph" w:styleId="P25">
    <w:name w:val="western"/>
    <w:basedOn w:val="P1"/>
    <w:next w:val="P25"/>
    <w:pPr>
      <w:widowControl w:val="1"/>
      <w:spacing w:before="100" w:after="100" w:beforeAutospacing="1" w:afterAutospacing="1"/>
    </w:pPr>
    <w:rPr>
      <w:rFonts w:ascii="Times New Roman" w:hAnsi="Times New Roman"/>
      <w:color w:val="auto"/>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Основной шрифт абзаца"/>
    <w:rPr/>
  </w:style>
  <w:style w:type="character" w:styleId="C4">
    <w:name w:val="Гиперссылка"/>
    <w:rPr>
      <w:color w:val="0066CC"/>
      <w:u w:val="single"/>
    </w:rPr>
  </w:style>
  <w:style w:type="character" w:styleId="C5">
    <w:name w:val="Основной текст (4) Exact"/>
    <w:rPr>
      <w:rFonts w:ascii="Times New Roman" w:hAnsi="Times New Roman"/>
      <w:b w:val="1"/>
      <w:u w:val="none"/>
    </w:rPr>
  </w:style>
  <w:style w:type="character" w:styleId="C6">
    <w:name w:val="Основной текст (2)_"/>
    <w:link w:val="P4"/>
    <w:rPr>
      <w:rFonts w:ascii="Garamond" w:hAnsi="Garamond"/>
      <w:color w:val="auto"/>
      <w:sz w:val="20"/>
    </w:rPr>
  </w:style>
  <w:style w:type="character" w:styleId="C7">
    <w:name w:val="Основной текст (2)"/>
    <w:rPr>
      <w:rFonts w:ascii="Garamond" w:hAnsi="Garamond"/>
      <w:color w:val="000000"/>
      <w:sz w:val="20"/>
      <w:u w:val="single"/>
    </w:rPr>
  </w:style>
  <w:style w:type="character" w:styleId="C8">
    <w:name w:val="Основной текст (3)_"/>
    <w:link w:val="P5"/>
    <w:rPr>
      <w:rFonts w:ascii="Times New Roman" w:hAnsi="Times New Roman"/>
      <w:b w:val="1"/>
      <w:color w:val="auto"/>
      <w:sz w:val="23"/>
    </w:rPr>
  </w:style>
  <w:style w:type="character" w:styleId="C9">
    <w:name w:val="Подпись к картинке (2)_"/>
    <w:link w:val="P6"/>
    <w:rPr>
      <w:rFonts w:ascii="Times New Roman" w:hAnsi="Times New Roman"/>
      <w:b w:val="1"/>
      <w:i w:val="1"/>
      <w:color w:val="auto"/>
      <w:sz w:val="23"/>
    </w:rPr>
  </w:style>
  <w:style w:type="character" w:styleId="C10">
    <w:name w:val="Подпись к картинке (2)"/>
    <w:rPr>
      <w:rFonts w:ascii="Times New Roman" w:hAnsi="Times New Roman"/>
      <w:color w:val="000000"/>
      <w:sz w:val="23"/>
      <w:u w:val="none"/>
    </w:rPr>
  </w:style>
  <w:style w:type="character" w:styleId="C11">
    <w:name w:val="Подпись к картинке (2) + Book Antiqua;14 pt;Не курсив;Интервал 1 pt"/>
    <w:rPr>
      <w:rFonts w:ascii="Book Antiqua" w:hAnsi="Book Antiqua"/>
      <w:color w:val="000000"/>
      <w:sz w:val="28"/>
      <w:u w:val="none"/>
    </w:rPr>
  </w:style>
  <w:style w:type="character" w:styleId="C12">
    <w:name w:val="Основной текст (4)_"/>
    <w:link w:val="P3"/>
    <w:rPr>
      <w:rFonts w:ascii="Times New Roman" w:hAnsi="Times New Roman"/>
      <w:b w:val="1"/>
      <w:color w:val="auto"/>
      <w:sz w:val="25"/>
    </w:rPr>
  </w:style>
  <w:style w:type="character" w:styleId="C13">
    <w:name w:val="Основной текст_"/>
    <w:link w:val="P7"/>
    <w:rPr>
      <w:rFonts w:ascii="Times New Roman" w:hAnsi="Times New Roman"/>
      <w:color w:val="auto"/>
      <w:sz w:val="25"/>
    </w:rPr>
  </w:style>
  <w:style w:type="character" w:styleId="C14">
    <w:name w:val="Основной текст (5)_"/>
    <w:link w:val="P8"/>
    <w:rPr>
      <w:rFonts w:ascii="Times New Roman" w:hAnsi="Times New Roman"/>
      <w:b w:val="1"/>
      <w:i w:val="1"/>
      <w:color w:val="auto"/>
      <w:sz w:val="17"/>
    </w:rPr>
  </w:style>
  <w:style w:type="character" w:styleId="C15">
    <w:name w:val="Основной текст (6)_"/>
    <w:link w:val="P9"/>
    <w:rPr>
      <w:rFonts w:ascii="Times New Roman" w:hAnsi="Times New Roman"/>
      <w:b w:val="1"/>
      <w:i w:val="1"/>
      <w:color w:val="auto"/>
      <w:sz w:val="16"/>
    </w:rPr>
  </w:style>
  <w:style w:type="character" w:styleId="C16">
    <w:name w:val="Основной текст (6) + Не курсив"/>
    <w:rPr>
      <w:rFonts w:ascii="Times New Roman" w:hAnsi="Times New Roman"/>
      <w:color w:val="000000"/>
      <w:sz w:val="16"/>
      <w:u w:val="none"/>
    </w:rPr>
  </w:style>
  <w:style w:type="character" w:styleId="C17">
    <w:name w:val="Основной текст + Полужирный"/>
    <w:rPr>
      <w:rFonts w:ascii="Times New Roman" w:hAnsi="Times New Roman"/>
      <w:b w:val="1"/>
      <w:color w:val="000000"/>
      <w:sz w:val="25"/>
      <w:u w:val="none"/>
    </w:rPr>
  </w:style>
  <w:style w:type="character" w:styleId="C18">
    <w:name w:val="Основной текст1"/>
    <w:rPr>
      <w:rFonts w:ascii="Times New Roman" w:hAnsi="Times New Roman"/>
      <w:color w:val="000000"/>
      <w:sz w:val="25"/>
      <w:u w:val="none"/>
    </w:rPr>
  </w:style>
  <w:style w:type="character" w:styleId="C19">
    <w:name w:val="Основной текст2"/>
    <w:rPr>
      <w:rFonts w:ascii="Times New Roman" w:hAnsi="Times New Roman"/>
      <w:color w:val="000000"/>
      <w:sz w:val="25"/>
      <w:u w:val="none"/>
    </w:rPr>
  </w:style>
  <w:style w:type="character" w:styleId="C20">
    <w:name w:val="Основной текст + Полужирный;Курсив;Интервал 0 pt"/>
    <w:rPr>
      <w:rFonts w:ascii="Times New Roman" w:hAnsi="Times New Roman"/>
      <w:b w:val="1"/>
      <w:i w:val="1"/>
      <w:color w:val="000000"/>
      <w:sz w:val="25"/>
      <w:u w:val="none"/>
    </w:rPr>
  </w:style>
  <w:style w:type="character" w:styleId="C21">
    <w:name w:val="Заголовок №1_"/>
    <w:link w:val="P10"/>
    <w:rPr>
      <w:rFonts w:ascii="Times New Roman" w:hAnsi="Times New Roman"/>
      <w:b w:val="1"/>
      <w:color w:val="auto"/>
      <w:sz w:val="25"/>
    </w:rPr>
  </w:style>
  <w:style w:type="character" w:styleId="C22">
    <w:name w:val="Заголовок №1 + Не полужирный"/>
    <w:rPr>
      <w:rFonts w:ascii="Times New Roman" w:hAnsi="Times New Roman"/>
      <w:color w:val="000000"/>
      <w:sz w:val="25"/>
      <w:u w:val="none"/>
    </w:rPr>
  </w:style>
  <w:style w:type="character" w:styleId="C23">
    <w:name w:val="Основной текст (7)_"/>
    <w:link w:val="P11"/>
    <w:rPr>
      <w:rFonts w:ascii="Times New Roman" w:hAnsi="Times New Roman"/>
      <w:b w:val="1"/>
      <w:color w:val="auto"/>
      <w:sz w:val="16"/>
    </w:rPr>
  </w:style>
  <w:style w:type="character" w:styleId="C24">
    <w:name w:val="Колонтитул_"/>
    <w:link w:val="P12"/>
    <w:rPr>
      <w:rFonts w:ascii="Times New Roman" w:hAnsi="Times New Roman"/>
      <w:b w:val="1"/>
      <w:i w:val="1"/>
      <w:color w:val="auto"/>
      <w:sz w:val="20"/>
    </w:rPr>
  </w:style>
  <w:style w:type="character" w:styleId="C25">
    <w:name w:val="Колонтитул"/>
    <w:rPr>
      <w:rFonts w:ascii="Times New Roman" w:hAnsi="Times New Roman"/>
      <w:color w:val="000000"/>
      <w:sz w:val="20"/>
      <w:u w:val="single"/>
    </w:rPr>
  </w:style>
  <w:style w:type="character" w:styleId="C26">
    <w:name w:val="Колонтитул + Не полужирный;Не курсив"/>
    <w:rPr>
      <w:rFonts w:ascii="Times New Roman" w:hAnsi="Times New Roman"/>
      <w:color w:val="000000"/>
      <w:sz w:val="20"/>
      <w:u w:val="none"/>
    </w:rPr>
  </w:style>
  <w:style w:type="character" w:styleId="C27">
    <w:name w:val="Основной текст (7)"/>
    <w:rPr>
      <w:rFonts w:ascii="Times New Roman" w:hAnsi="Times New Roman"/>
      <w:color w:val="000000"/>
      <w:sz w:val="16"/>
      <w:u w:val="single"/>
    </w:rPr>
  </w:style>
  <w:style w:type="character" w:styleId="C28">
    <w:name w:val="Основной текст (8)_"/>
    <w:link w:val="P13"/>
    <w:rPr>
      <w:rFonts w:ascii="Times New Roman" w:hAnsi="Times New Roman"/>
      <w:b w:val="1"/>
      <w:color w:val="auto"/>
      <w:sz w:val="21"/>
    </w:rPr>
  </w:style>
  <w:style w:type="character" w:styleId="C29">
    <w:name w:val="Основной текст (9)_"/>
    <w:link w:val="P14"/>
    <w:rPr>
      <w:rFonts w:ascii="Times New Roman" w:hAnsi="Times New Roman"/>
      <w:color w:val="auto"/>
      <w:sz w:val="21"/>
    </w:rPr>
  </w:style>
  <w:style w:type="character" w:styleId="C30">
    <w:name w:val="Основной текст (8) Exact"/>
    <w:rPr>
      <w:rFonts w:ascii="Times New Roman" w:hAnsi="Times New Roman"/>
      <w:color w:val="000000"/>
      <w:sz w:val="20"/>
      <w:u w:val="single"/>
    </w:rPr>
  </w:style>
  <w:style w:type="character" w:styleId="C31">
    <w:name w:val="Основной текст Exact"/>
    <w:rPr>
      <w:rFonts w:ascii="Times New Roman" w:hAnsi="Times New Roman"/>
      <w:u w:val="none"/>
    </w:rPr>
  </w:style>
  <w:style w:type="character" w:styleId="C32">
    <w:name w:val="Подпись к картинке Exact"/>
    <w:link w:val="P15"/>
    <w:rPr>
      <w:rFonts w:ascii="Times New Roman" w:hAnsi="Times New Roman"/>
      <w:b w:val="1"/>
      <w:color w:val="auto"/>
      <w:sz w:val="15"/>
    </w:rPr>
  </w:style>
  <w:style w:type="character" w:styleId="C33">
    <w:name w:val="Основной текст (7) Exact"/>
    <w:rPr>
      <w:rFonts w:ascii="Times New Roman" w:hAnsi="Times New Roman"/>
      <w:b w:val="1"/>
      <w:sz w:val="15"/>
      <w:u w:val="none"/>
    </w:rPr>
  </w:style>
  <w:style w:type="character" w:styleId="C34">
    <w:name w:val="Основной текст (7) + Курсив;Интервал 0 pt Exact"/>
    <w:rPr>
      <w:rFonts w:ascii="Times New Roman" w:hAnsi="Times New Roman"/>
      <w:i w:val="1"/>
      <w:color w:val="000000"/>
      <w:sz w:val="15"/>
      <w:u w:val="none"/>
    </w:rPr>
  </w:style>
  <w:style w:type="character" w:styleId="C35">
    <w:name w:val="Основной текст (10) Exact"/>
    <w:link w:val="P16"/>
    <w:rPr>
      <w:rFonts w:ascii="Book Antiqua" w:hAnsi="Book Antiqua"/>
      <w:i w:val="1"/>
      <w:color w:val="auto"/>
      <w:sz w:val="10"/>
    </w:rPr>
  </w:style>
  <w:style w:type="character" w:styleId="C36">
    <w:name w:val="Основной текст (11) Exact"/>
    <w:link w:val="P17"/>
    <w:rPr>
      <w:rFonts w:ascii="Times New Roman" w:hAnsi="Times New Roman"/>
      <w:b w:val="1"/>
      <w:color w:val="auto"/>
      <w:sz w:val="15"/>
    </w:rPr>
  </w:style>
  <w:style w:type="character" w:styleId="C37">
    <w:name w:val="Основной текст (11) + Интервал 0 pt Exact"/>
    <w:rPr>
      <w:rFonts w:ascii="Times New Roman" w:hAnsi="Times New Roman"/>
      <w:color w:val="000000"/>
      <w:sz w:val="15"/>
      <w:u w:val="none"/>
    </w:rPr>
  </w:style>
  <w:style w:type="character" w:styleId="C38">
    <w:name w:val="Основной текст (7) + Интервал 0 pt Exact"/>
    <w:rPr>
      <w:rFonts w:ascii="Times New Roman" w:hAnsi="Times New Roman"/>
      <w:color w:val="000000"/>
      <w:sz w:val="15"/>
      <w:u w:val="none"/>
    </w:rPr>
  </w:style>
  <w:style w:type="character" w:styleId="C39">
    <w:name w:val="Основной текст + 7;5 pt;Полужирный;Интервал 0 pt"/>
    <w:rPr>
      <w:rFonts w:ascii="Times New Roman" w:hAnsi="Times New Roman"/>
      <w:b w:val="1"/>
      <w:color w:val="000000"/>
      <w:sz w:val="15"/>
      <w:u w:val="none"/>
    </w:rPr>
  </w:style>
  <w:style w:type="character" w:styleId="C40">
    <w:name w:val="Основной текст + Полужирный;Курсив;Интервал 0 pt Exact"/>
    <w:rPr>
      <w:rFonts w:ascii="Times New Roman" w:hAnsi="Times New Roman"/>
      <w:b w:val="1"/>
      <w:i w:val="1"/>
      <w:color w:val="000000"/>
      <w:sz w:val="24"/>
      <w:u w:val="none"/>
    </w:rPr>
  </w:style>
  <w:style w:type="character" w:styleId="C41">
    <w:name w:val="Основной текст (7) + Candara;8 pt;Интервал 0 pt Exact"/>
    <w:rPr>
      <w:rFonts w:ascii="Candara" w:hAnsi="Candara"/>
      <w:color w:val="000000"/>
      <w:sz w:val="16"/>
      <w:u w:val="none"/>
    </w:rPr>
  </w:style>
  <w:style w:type="character" w:styleId="C42">
    <w:name w:val="Основной текст (7) + Garamond;9;5 pt;Не полужирный;Курсив;Интервал 0 pt Exact"/>
    <w:rPr>
      <w:rFonts w:ascii="Garamond" w:hAnsi="Garamond"/>
      <w:i w:val="1"/>
      <w:color w:val="000000"/>
      <w:sz w:val="19"/>
      <w:u w:val="none"/>
    </w:rPr>
  </w:style>
  <w:style w:type="character" w:styleId="C43">
    <w:name w:val="Основной текст (7) + Candara;6 pt;Не полужирный;Интервал 0 pt Exact"/>
    <w:rPr>
      <w:rFonts w:ascii="Candara" w:hAnsi="Candara"/>
      <w:color w:val="000000"/>
      <w:sz w:val="12"/>
      <w:u w:val="none"/>
    </w:rPr>
  </w:style>
  <w:style w:type="character" w:styleId="C44">
    <w:name w:val="Основной текст (12) Exact"/>
    <w:link w:val="P18"/>
    <w:rPr>
      <w:rFonts w:ascii="Times New Roman" w:hAnsi="Times New Roman"/>
      <w:color w:val="auto"/>
      <w:sz w:val="27"/>
    </w:rPr>
  </w:style>
  <w:style w:type="character" w:styleId="C45">
    <w:name w:val="Основной текст (12) + 20;5 pt;Интервал 0 pt Exact"/>
    <w:rPr>
      <w:rFonts w:ascii="Times New Roman" w:hAnsi="Times New Roman"/>
      <w:color w:val="000000"/>
      <w:sz w:val="41"/>
      <w:u w:val="none"/>
    </w:rPr>
  </w:style>
  <w:style w:type="character" w:styleId="C46">
    <w:name w:val="Основной текст (12) + Batang;19;5 pt;Курсив;Интервал 0 pt Exact"/>
    <w:rPr>
      <w:rFonts w:ascii="Batang" w:hAnsi="Batang"/>
      <w:i w:val="1"/>
      <w:color w:val="000000"/>
      <w:sz w:val="39"/>
      <w:u w:val="none"/>
    </w:rPr>
  </w:style>
  <w:style w:type="character" w:styleId="C47">
    <w:name w:val="Основной текст (13) Exact"/>
    <w:link w:val="P19"/>
    <w:rPr>
      <w:rFonts w:ascii="Times New Roman" w:hAnsi="Times New Roman"/>
      <w:color w:val="auto"/>
      <w:sz w:val="20"/>
    </w:rPr>
  </w:style>
  <w:style w:type="character" w:styleId="C48">
    <w:name w:val="Основной текст (14) Exact"/>
    <w:link w:val="P20"/>
    <w:rPr>
      <w:rFonts w:ascii="Garamond" w:hAnsi="Garamond"/>
      <w:color w:val="auto"/>
      <w:sz w:val="20"/>
    </w:rPr>
  </w:style>
  <w:style w:type="character" w:styleId="C49">
    <w:name w:val="Основной текст (15) Exact"/>
    <w:link w:val="P21"/>
    <w:rPr>
      <w:rFonts w:ascii="Times New Roman" w:hAnsi="Times New Roman"/>
      <w:b w:val="1"/>
      <w:i w:val="1"/>
      <w:color w:val="auto"/>
      <w:sz w:val="20"/>
    </w:rPr>
  </w:style>
  <w:style w:type="character" w:styleId="C50">
    <w:name w:val="Текст выноски Знак"/>
    <w:link w:val="P22"/>
    <w:rPr>
      <w:rFonts w:ascii="Tahoma" w:hAnsi="Tahoma"/>
      <w:sz w:val="16"/>
    </w:rPr>
  </w:style>
  <w:style w:type="character" w:styleId="C51">
    <w:name w:val="Верхний колонтитул Знак"/>
    <w:link w:val="P23"/>
    <w:rPr/>
  </w:style>
  <w:style w:type="character" w:styleId="C52">
    <w:name w:val="Нижний колонтитул Знак"/>
    <w:link w:val="P24"/>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Обычная таблица"/>
    <w:qFormat/>
    <w:tblPr>
      <w:tblInd w:w="0" w:type="dxa"/>
      <w:tblCellMar>
        <w:top w:w="0" w:type="dxa"/>
        <w:left w:w="108" w:type="dxa"/>
        <w:bottom w:w="0" w:type="dxa"/>
        <w:right w:w="108" w:type="dxa"/>
      </w:tblCellMar>
    </w:tblPr>
    <w:trPr/>
    <w:tcPr/>
  </w:style>
</w:styles>
</file>

<file path=word/_rels/document.xml.rels><?xml version="1.0" encoding="utf-8"?><Relationships xmlns="http://schemas.openxmlformats.org/package/2006/relationships"><Relationship Id="Relimage1" Type="http://schemas.openxmlformats.org/officeDocument/2006/relationships/image" Target="/media/image1.jpg" /><Relationship Id="RelHdr1" Type="http://schemas.openxmlformats.org/officeDocument/2006/relationships/header" Target="header1.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