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596" w:rsidRDefault="00140596" w:rsidP="00387715">
      <w:pPr>
        <w:jc w:val="center"/>
        <w:rPr>
          <w:sz w:val="28"/>
          <w:szCs w:val="28"/>
        </w:rPr>
      </w:pPr>
    </w:p>
    <w:p w:rsidR="00140596" w:rsidRDefault="00140596" w:rsidP="00387715">
      <w:pPr>
        <w:jc w:val="center"/>
        <w:rPr>
          <w:sz w:val="28"/>
          <w:szCs w:val="28"/>
        </w:rPr>
      </w:pPr>
    </w:p>
    <w:p w:rsidR="00387715" w:rsidRDefault="00140596" w:rsidP="00387715">
      <w:pPr>
        <w:jc w:val="center"/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2234565</wp:posOffset>
            </wp:positionH>
            <wp:positionV relativeFrom="paragraph">
              <wp:posOffset>-958215</wp:posOffset>
            </wp:positionV>
            <wp:extent cx="971550" cy="1095375"/>
            <wp:effectExtent l="0" t="0" r="0" b="9525"/>
            <wp:wrapNone/>
            <wp:docPr id="2" name="Рисунок 1" descr="adm_plash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dm_plash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1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6" r="683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202B">
        <w:rPr>
          <w:sz w:val="28"/>
          <w:szCs w:val="28"/>
        </w:rPr>
        <w:t xml:space="preserve">             </w:t>
      </w:r>
    </w:p>
    <w:p w:rsidR="00140596" w:rsidRPr="00146E1B" w:rsidRDefault="00146E1B" w:rsidP="00387715">
      <w:pPr>
        <w:jc w:val="center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color w:val="FF0000"/>
          <w:sz w:val="28"/>
          <w:szCs w:val="28"/>
        </w:rPr>
        <w:t>ПРОЕКТ</w:t>
      </w:r>
    </w:p>
    <w:p w:rsidR="00387715" w:rsidRPr="00E5087B" w:rsidRDefault="002233EB" w:rsidP="003877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</w:t>
      </w:r>
      <w:r w:rsidR="00387715" w:rsidRPr="00E5087B">
        <w:rPr>
          <w:b/>
          <w:sz w:val="28"/>
          <w:szCs w:val="28"/>
        </w:rPr>
        <w:t xml:space="preserve">дминистрация </w:t>
      </w:r>
    </w:p>
    <w:p w:rsidR="00387715" w:rsidRPr="00E5087B" w:rsidRDefault="00643A3F" w:rsidP="003877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Лаголовского сельского поселения</w:t>
      </w:r>
      <w:r w:rsidR="00387715" w:rsidRPr="00E5087B">
        <w:rPr>
          <w:b/>
          <w:sz w:val="28"/>
          <w:szCs w:val="28"/>
        </w:rPr>
        <w:t xml:space="preserve"> </w:t>
      </w:r>
    </w:p>
    <w:p w:rsidR="00387715" w:rsidRDefault="00387715" w:rsidP="00387715">
      <w:pPr>
        <w:jc w:val="center"/>
        <w:rPr>
          <w:b/>
          <w:sz w:val="28"/>
          <w:szCs w:val="28"/>
        </w:rPr>
      </w:pPr>
      <w:r w:rsidRPr="00E5087B">
        <w:rPr>
          <w:b/>
          <w:sz w:val="28"/>
          <w:szCs w:val="28"/>
        </w:rPr>
        <w:t>Ломоносовского муниципального района Ленинградской области</w:t>
      </w:r>
    </w:p>
    <w:p w:rsidR="00387715" w:rsidRDefault="00387715" w:rsidP="00387715">
      <w:pPr>
        <w:jc w:val="center"/>
        <w:rPr>
          <w:b/>
          <w:sz w:val="28"/>
          <w:szCs w:val="28"/>
        </w:rPr>
      </w:pPr>
    </w:p>
    <w:p w:rsidR="00387715" w:rsidRDefault="00387715" w:rsidP="003877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387715" w:rsidRDefault="00387715" w:rsidP="00387715">
      <w:pPr>
        <w:jc w:val="center"/>
        <w:rPr>
          <w:b/>
          <w:sz w:val="28"/>
          <w:szCs w:val="28"/>
        </w:rPr>
      </w:pPr>
    </w:p>
    <w:p w:rsidR="009C3006" w:rsidRPr="009C3006" w:rsidRDefault="009C3006" w:rsidP="00387715">
      <w:pPr>
        <w:rPr>
          <w:b/>
        </w:rPr>
      </w:pPr>
      <w:r w:rsidRPr="009C3006">
        <w:rPr>
          <w:b/>
        </w:rPr>
        <w:t>д. Лаголово</w:t>
      </w:r>
      <w:bookmarkStart w:id="0" w:name="_GoBack"/>
      <w:bookmarkEnd w:id="0"/>
    </w:p>
    <w:p w:rsidR="00387715" w:rsidRPr="00B40664" w:rsidRDefault="009C3006" w:rsidP="00387715">
      <w:pPr>
        <w:rPr>
          <w:b/>
          <w:sz w:val="28"/>
          <w:szCs w:val="28"/>
          <w:u w:val="single"/>
        </w:rPr>
      </w:pPr>
      <w:r w:rsidRPr="009C3006">
        <w:rPr>
          <w:b/>
        </w:rPr>
        <w:t>Ленинградская область</w:t>
      </w:r>
      <w:r w:rsidR="00387715">
        <w:rPr>
          <w:b/>
          <w:sz w:val="28"/>
          <w:szCs w:val="28"/>
        </w:rPr>
        <w:tab/>
      </w:r>
      <w:r w:rsidR="00387715">
        <w:rPr>
          <w:b/>
          <w:sz w:val="28"/>
          <w:szCs w:val="28"/>
        </w:rPr>
        <w:tab/>
      </w:r>
      <w:r w:rsidR="00387715">
        <w:rPr>
          <w:b/>
          <w:sz w:val="28"/>
          <w:szCs w:val="28"/>
        </w:rPr>
        <w:tab/>
      </w:r>
      <w:r w:rsidR="00387715">
        <w:rPr>
          <w:b/>
          <w:sz w:val="28"/>
          <w:szCs w:val="28"/>
        </w:rPr>
        <w:tab/>
      </w:r>
      <w:r w:rsidR="00387715">
        <w:rPr>
          <w:b/>
          <w:sz w:val="28"/>
          <w:szCs w:val="28"/>
        </w:rPr>
        <w:tab/>
      </w:r>
      <w:r w:rsidR="00387715">
        <w:rPr>
          <w:b/>
          <w:sz w:val="28"/>
          <w:szCs w:val="28"/>
        </w:rPr>
        <w:tab/>
      </w:r>
      <w:r w:rsidR="00387715">
        <w:rPr>
          <w:b/>
          <w:sz w:val="28"/>
          <w:szCs w:val="28"/>
        </w:rPr>
        <w:tab/>
      </w:r>
      <w:r w:rsidR="00387715">
        <w:rPr>
          <w:b/>
          <w:sz w:val="28"/>
          <w:szCs w:val="28"/>
        </w:rPr>
        <w:tab/>
      </w:r>
      <w:r w:rsidR="00387715" w:rsidRPr="00770338">
        <w:rPr>
          <w:b/>
          <w:sz w:val="28"/>
          <w:szCs w:val="28"/>
        </w:rPr>
        <w:t>№</w:t>
      </w:r>
      <w:r w:rsidR="00D436E5" w:rsidRPr="00770338">
        <w:rPr>
          <w:b/>
          <w:sz w:val="28"/>
          <w:szCs w:val="28"/>
        </w:rPr>
        <w:t xml:space="preserve"> </w:t>
      </w:r>
      <w:r w:rsidR="00CE7380">
        <w:rPr>
          <w:b/>
          <w:sz w:val="28"/>
          <w:szCs w:val="28"/>
          <w:u w:val="single"/>
        </w:rPr>
        <w:t xml:space="preserve"> </w:t>
      </w:r>
    </w:p>
    <w:p w:rsidR="00387715" w:rsidRDefault="00387715" w:rsidP="00387715">
      <w:pPr>
        <w:rPr>
          <w:b/>
          <w:sz w:val="28"/>
          <w:szCs w:val="28"/>
        </w:rPr>
      </w:pPr>
    </w:p>
    <w:p w:rsidR="00387715" w:rsidRDefault="00387715" w:rsidP="00387715">
      <w:pPr>
        <w:rPr>
          <w:b/>
          <w:sz w:val="28"/>
          <w:szCs w:val="28"/>
        </w:rPr>
      </w:pPr>
    </w:p>
    <w:p w:rsidR="00FF33CA" w:rsidRPr="00FF33CA" w:rsidRDefault="00FF33CA" w:rsidP="00FF33CA">
      <w:pPr>
        <w:ind w:right="4252"/>
        <w:jc w:val="both"/>
        <w:rPr>
          <w:b/>
          <w:bCs/>
        </w:rPr>
      </w:pPr>
      <w:r w:rsidRPr="00FF33CA">
        <w:rPr>
          <w:b/>
          <w:bCs/>
        </w:rPr>
        <w:t>Об утверждении программы (плана) «Профилактика рисков причинения вреда (ущерба) охраняемым законом ценностям при осуществлении муниципального контроля в сфере благоустройства на территории Лаголовского сельского поселения Ломоносовского муниципального района Ленинградской области на 2026 год</w:t>
      </w:r>
    </w:p>
    <w:p w:rsidR="00387715" w:rsidRPr="005102EE" w:rsidRDefault="00387715" w:rsidP="00387715">
      <w:pPr>
        <w:ind w:right="4252"/>
        <w:jc w:val="both"/>
        <w:rPr>
          <w:sz w:val="26"/>
          <w:szCs w:val="26"/>
        </w:rPr>
      </w:pPr>
    </w:p>
    <w:p w:rsidR="00FF33CA" w:rsidRDefault="00FF33CA" w:rsidP="00E01BB9">
      <w:pPr>
        <w:tabs>
          <w:tab w:val="left" w:pos="5245"/>
        </w:tabs>
        <w:spacing w:before="120"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Pr="00FF33CA">
        <w:rPr>
          <w:color w:val="000000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совета депутатов муниципального образования Лаголовское сельское поселение муниципального образования Ломоносовский муниципальный район Ленинградской области  от 19.10.2021 № 28 «Об утверждении положения о муниципальном контроле в сфере благоустройства на территории муниципального образования Лаголовское сельское поселение муниципального образования Ломоносовский муниципальный район Ленинградской области» (с изменениями и дополнениями), руководствуясь Уставом Лаголовского сельского поселения</w:t>
      </w:r>
      <w:r w:rsidR="00E01BB9" w:rsidRPr="00E01BB9">
        <w:rPr>
          <w:color w:val="000000"/>
          <w:sz w:val="28"/>
          <w:szCs w:val="28"/>
        </w:rPr>
        <w:t>, администрация Лаголовского сельского поселения  постановляет:</w:t>
      </w:r>
    </w:p>
    <w:p w:rsidR="00E01BB9" w:rsidRPr="00E01BB9" w:rsidRDefault="00E01BB9" w:rsidP="00E01BB9">
      <w:pPr>
        <w:tabs>
          <w:tab w:val="left" w:pos="5245"/>
        </w:tabs>
        <w:spacing w:before="120" w:after="120"/>
        <w:jc w:val="both"/>
        <w:rPr>
          <w:color w:val="000000"/>
          <w:sz w:val="28"/>
          <w:szCs w:val="28"/>
        </w:rPr>
      </w:pPr>
    </w:p>
    <w:p w:rsidR="00FF33CA" w:rsidRPr="00FF33CA" w:rsidRDefault="00387715" w:rsidP="00FF33CA">
      <w:pPr>
        <w:widowControl w:val="0"/>
        <w:numPr>
          <w:ilvl w:val="0"/>
          <w:numId w:val="6"/>
        </w:numPr>
        <w:suppressAutoHyphens/>
        <w:ind w:left="0" w:firstLine="709"/>
        <w:jc w:val="both"/>
        <w:rPr>
          <w:rFonts w:cs="Tahoma"/>
          <w:color w:val="000000"/>
          <w:kern w:val="2"/>
          <w:sz w:val="28"/>
          <w:szCs w:val="28"/>
          <w:lang w:eastAsia="fa-IR" w:bidi="fa-IR"/>
        </w:rPr>
      </w:pPr>
      <w:r w:rsidRPr="007D6AB2">
        <w:rPr>
          <w:sz w:val="28"/>
          <w:szCs w:val="28"/>
        </w:rPr>
        <w:t xml:space="preserve"> </w:t>
      </w:r>
      <w:r w:rsidR="00FF33CA" w:rsidRPr="00FF33CA">
        <w:rPr>
          <w:rFonts w:cs="Tahoma"/>
          <w:color w:val="000000"/>
          <w:kern w:val="2"/>
          <w:sz w:val="28"/>
          <w:szCs w:val="28"/>
          <w:lang w:eastAsia="fa-IR" w:bidi="fa-IR"/>
        </w:rPr>
        <w:t xml:space="preserve">Утвердить </w:t>
      </w:r>
      <w:bookmarkStart w:id="1" w:name="_Hlk83744094"/>
      <w:r w:rsidR="00FF33CA" w:rsidRPr="00FF33CA">
        <w:rPr>
          <w:rFonts w:cs="Tahoma"/>
          <w:color w:val="000000"/>
          <w:kern w:val="2"/>
          <w:sz w:val="28"/>
          <w:szCs w:val="28"/>
          <w:lang w:eastAsia="fa-IR" w:bidi="fa-IR"/>
        </w:rPr>
        <w:t>программу (план) «</w:t>
      </w:r>
      <w:r w:rsidR="00FF33CA" w:rsidRPr="00FF33CA">
        <w:rPr>
          <w:rFonts w:cs="Tahoma"/>
          <w:bCs/>
          <w:color w:val="000000"/>
          <w:kern w:val="2"/>
          <w:sz w:val="28"/>
          <w:szCs w:val="28"/>
          <w:lang w:eastAsia="en-US"/>
        </w:rPr>
        <w:t xml:space="preserve">Профилактика </w:t>
      </w:r>
      <w:bookmarkEnd w:id="1"/>
      <w:r w:rsidR="00FF33CA" w:rsidRPr="00FF33CA">
        <w:rPr>
          <w:rFonts w:cs="Tahoma"/>
          <w:bCs/>
          <w:color w:val="000000"/>
          <w:kern w:val="2"/>
          <w:sz w:val="28"/>
          <w:szCs w:val="28"/>
          <w:lang w:eastAsia="en-US"/>
        </w:rPr>
        <w:t xml:space="preserve">рисков причинения вреда (ущерба) охраняемым законом ценностям </w:t>
      </w:r>
      <w:r w:rsidR="00FF33CA" w:rsidRPr="00FF33CA">
        <w:rPr>
          <w:rFonts w:ascii="PT Astra Serif" w:hAnsi="PT Astra Serif"/>
          <w:sz w:val="28"/>
          <w:szCs w:val="28"/>
        </w:rPr>
        <w:t xml:space="preserve">при осуществлении муниципального контроля в сфере благоустройства на территории </w:t>
      </w:r>
      <w:r w:rsidR="00FF33CA" w:rsidRPr="00FF33CA">
        <w:rPr>
          <w:rFonts w:eastAsia="Calibri"/>
          <w:bCs/>
          <w:color w:val="000000"/>
          <w:sz w:val="28"/>
          <w:szCs w:val="28"/>
        </w:rPr>
        <w:t xml:space="preserve">Лаголовского сельского поселения Ломоносовского муниципального района </w:t>
      </w:r>
      <w:r w:rsidR="00FF33CA" w:rsidRPr="00FF33CA">
        <w:rPr>
          <w:rFonts w:eastAsia="Calibri"/>
          <w:bCs/>
          <w:color w:val="000000"/>
          <w:sz w:val="28"/>
          <w:szCs w:val="28"/>
        </w:rPr>
        <w:lastRenderedPageBreak/>
        <w:t>Ленинградской области</w:t>
      </w:r>
      <w:r w:rsidR="00FF33CA" w:rsidRPr="00FF33CA">
        <w:rPr>
          <w:rFonts w:ascii="PT Astra Serif" w:hAnsi="PT Astra Serif"/>
          <w:sz w:val="28"/>
          <w:szCs w:val="28"/>
        </w:rPr>
        <w:t xml:space="preserve"> на 2026 год»</w:t>
      </w:r>
      <w:r w:rsidR="00FF33CA" w:rsidRPr="00FF33CA">
        <w:rPr>
          <w:rFonts w:cs="Tahoma"/>
          <w:color w:val="000000"/>
          <w:kern w:val="2"/>
          <w:sz w:val="28"/>
          <w:szCs w:val="28"/>
          <w:lang w:eastAsia="fa-IR" w:bidi="fa-IR"/>
        </w:rPr>
        <w:t xml:space="preserve"> согласно приложению.</w:t>
      </w:r>
    </w:p>
    <w:p w:rsidR="00FF33CA" w:rsidRPr="00FF33CA" w:rsidRDefault="00FF33CA" w:rsidP="00FF33CA">
      <w:pPr>
        <w:widowControl w:val="0"/>
        <w:numPr>
          <w:ilvl w:val="0"/>
          <w:numId w:val="6"/>
        </w:numPr>
        <w:suppressAutoHyphens/>
        <w:ind w:left="0" w:firstLine="709"/>
        <w:jc w:val="both"/>
        <w:rPr>
          <w:rFonts w:cs="Tahoma"/>
          <w:color w:val="000000"/>
          <w:kern w:val="2"/>
          <w:sz w:val="28"/>
          <w:szCs w:val="28"/>
          <w:lang w:eastAsia="fa-IR" w:bidi="fa-IR"/>
        </w:rPr>
      </w:pPr>
      <w:r w:rsidRPr="00FF33CA">
        <w:rPr>
          <w:rFonts w:cs="Tahoma"/>
          <w:color w:val="000000"/>
          <w:kern w:val="2"/>
          <w:sz w:val="28"/>
          <w:szCs w:val="28"/>
          <w:lang w:eastAsia="fa-IR" w:bidi="fa-IR"/>
        </w:rPr>
        <w:t xml:space="preserve">Постановление администрации </w:t>
      </w:r>
      <w:r w:rsidRPr="00FF33CA">
        <w:rPr>
          <w:rFonts w:eastAsia="Calibri"/>
          <w:bCs/>
          <w:color w:val="000000"/>
          <w:sz w:val="28"/>
          <w:szCs w:val="28"/>
        </w:rPr>
        <w:t>Лаголовского сельского поселения Ломоносовского муниципального района Ленинградской области от 01.11.2024 года № 6605 « Об утверждении программы (плана) «Профилактика рисков причинения вреда (ущерба) охраняемым законом ценностям при осуществления муниципального контроля в сфере благоустройства на территории муниципального образования Лаголовское сельское поселение муниципального образования Ломоносовский муниципальный район Ленинградской области на 2025 год»» признать утратившим силу.</w:t>
      </w:r>
    </w:p>
    <w:p w:rsidR="00FF33CA" w:rsidRPr="00FF33CA" w:rsidRDefault="00FF33CA" w:rsidP="00FF33CA">
      <w:pPr>
        <w:widowControl w:val="0"/>
        <w:numPr>
          <w:ilvl w:val="0"/>
          <w:numId w:val="6"/>
        </w:numPr>
        <w:suppressAutoHyphens/>
        <w:ind w:left="0" w:firstLine="709"/>
        <w:jc w:val="both"/>
        <w:rPr>
          <w:rFonts w:cs="Tahoma"/>
          <w:color w:val="000000"/>
          <w:kern w:val="2"/>
          <w:sz w:val="28"/>
          <w:szCs w:val="28"/>
          <w:lang w:eastAsia="fa-IR" w:bidi="fa-IR"/>
        </w:rPr>
      </w:pPr>
      <w:r w:rsidRPr="00FF33CA">
        <w:rPr>
          <w:rFonts w:cs="Tahoma"/>
          <w:color w:val="000000"/>
          <w:kern w:val="2"/>
          <w:sz w:val="28"/>
          <w:szCs w:val="28"/>
          <w:lang w:eastAsia="fa-IR" w:bidi="fa-IR"/>
        </w:rPr>
        <w:t xml:space="preserve">Постановление администрации </w:t>
      </w:r>
      <w:r w:rsidRPr="00FF33CA">
        <w:rPr>
          <w:rFonts w:eastAsia="Calibri"/>
          <w:bCs/>
          <w:color w:val="000000"/>
          <w:sz w:val="28"/>
          <w:szCs w:val="28"/>
        </w:rPr>
        <w:t>Лаголовского сельского поселения Ломоносовского муниципального района Ленинградской области от 03.03.2025 № 146 «О внесении изменений в постановление администрации Лаголовского сельского поселения Ломоносовского муниципального района Ленинградской области от 01.11.2024 года № 6605 « Об утверждении программы (плана) «Профилактика рисков причинения вреда (ущерба) охраняемым законом ценностям при осуществления муниципального контроля в сфере благоустройства на территории муниципального образования Лаголовское сельское поселение муниципального образования Ломоносовский муниципальный район Ленинградской области на 2025 год»» признать утратившим силу.</w:t>
      </w:r>
    </w:p>
    <w:p w:rsidR="00FF33CA" w:rsidRPr="00FF33CA" w:rsidRDefault="00FF33CA" w:rsidP="00FF33CA">
      <w:pPr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F33CA">
        <w:rPr>
          <w:sz w:val="28"/>
          <w:szCs w:val="28"/>
        </w:rPr>
        <w:t>Постановление подлежит официальному опубликованию на официальном сайте Лаголовского сельского поселения в информационно-телекоммуникационной сети Интернет.</w:t>
      </w:r>
    </w:p>
    <w:p w:rsidR="00FF33CA" w:rsidRPr="00FF33CA" w:rsidRDefault="00FF33CA" w:rsidP="00FF33CA">
      <w:pPr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F33CA">
        <w:rPr>
          <w:sz w:val="28"/>
          <w:szCs w:val="28"/>
        </w:rPr>
        <w:t>Настоящее постановление вступает в силу с 01.01.2026 года.</w:t>
      </w:r>
    </w:p>
    <w:p w:rsidR="00FF33CA" w:rsidRPr="00FF33CA" w:rsidRDefault="00FF33CA" w:rsidP="00FF33CA">
      <w:pPr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F33CA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387715" w:rsidRPr="007D6AB2" w:rsidRDefault="00387715" w:rsidP="00FF33CA">
      <w:pPr>
        <w:tabs>
          <w:tab w:val="left" w:pos="5245"/>
        </w:tabs>
        <w:ind w:right="-1"/>
        <w:jc w:val="both"/>
        <w:rPr>
          <w:sz w:val="28"/>
          <w:szCs w:val="28"/>
        </w:rPr>
      </w:pPr>
    </w:p>
    <w:p w:rsidR="00387715" w:rsidRDefault="00387715" w:rsidP="00387715">
      <w:pPr>
        <w:tabs>
          <w:tab w:val="left" w:pos="5245"/>
        </w:tabs>
        <w:ind w:right="-1"/>
        <w:jc w:val="both"/>
        <w:rPr>
          <w:sz w:val="28"/>
          <w:szCs w:val="28"/>
        </w:rPr>
      </w:pPr>
    </w:p>
    <w:p w:rsidR="00387715" w:rsidRDefault="00387715" w:rsidP="00387715">
      <w:pPr>
        <w:tabs>
          <w:tab w:val="left" w:pos="5245"/>
        </w:tabs>
        <w:ind w:right="-1"/>
        <w:jc w:val="both"/>
        <w:rPr>
          <w:sz w:val="28"/>
          <w:szCs w:val="28"/>
        </w:rPr>
      </w:pPr>
    </w:p>
    <w:p w:rsidR="00387715" w:rsidRPr="007D6AB2" w:rsidRDefault="00387715" w:rsidP="00387715">
      <w:pPr>
        <w:tabs>
          <w:tab w:val="left" w:pos="5245"/>
        </w:tabs>
        <w:ind w:right="-1"/>
        <w:jc w:val="both"/>
        <w:rPr>
          <w:sz w:val="28"/>
          <w:szCs w:val="28"/>
        </w:rPr>
      </w:pPr>
    </w:p>
    <w:p w:rsidR="00387715" w:rsidRPr="007D6AB2" w:rsidRDefault="00AD6757" w:rsidP="00387715">
      <w:pPr>
        <w:tabs>
          <w:tab w:val="left" w:pos="5245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387715">
        <w:rPr>
          <w:sz w:val="28"/>
          <w:szCs w:val="28"/>
        </w:rPr>
        <w:t xml:space="preserve"> администрации</w:t>
      </w:r>
    </w:p>
    <w:p w:rsidR="00387715" w:rsidRDefault="00643A3F" w:rsidP="00387715">
      <w:pPr>
        <w:tabs>
          <w:tab w:val="left" w:pos="5245"/>
        </w:tabs>
        <w:ind w:right="-1"/>
        <w:jc w:val="both"/>
        <w:rPr>
          <w:sz w:val="27"/>
          <w:szCs w:val="27"/>
        </w:rPr>
      </w:pPr>
      <w:r>
        <w:rPr>
          <w:sz w:val="28"/>
          <w:szCs w:val="28"/>
        </w:rPr>
        <w:t>Лаголовского сельского поселения</w:t>
      </w:r>
      <w:r w:rsidR="00387715" w:rsidRPr="007D6AB2">
        <w:rPr>
          <w:sz w:val="28"/>
          <w:szCs w:val="28"/>
        </w:rPr>
        <w:tab/>
      </w:r>
      <w:r w:rsidR="00387715" w:rsidRPr="007D6AB2">
        <w:rPr>
          <w:sz w:val="28"/>
          <w:szCs w:val="28"/>
        </w:rPr>
        <w:tab/>
      </w:r>
      <w:r w:rsidR="00387715" w:rsidRPr="007D6AB2">
        <w:rPr>
          <w:sz w:val="28"/>
          <w:szCs w:val="28"/>
        </w:rPr>
        <w:tab/>
      </w:r>
      <w:r w:rsidR="00387715" w:rsidRPr="007D6AB2">
        <w:rPr>
          <w:sz w:val="28"/>
          <w:szCs w:val="28"/>
        </w:rPr>
        <w:tab/>
      </w:r>
      <w:r w:rsidR="00AD6757">
        <w:rPr>
          <w:sz w:val="28"/>
          <w:szCs w:val="28"/>
        </w:rPr>
        <w:t>Д.И. Селиванов</w:t>
      </w:r>
    </w:p>
    <w:p w:rsidR="00387715" w:rsidRDefault="00387715" w:rsidP="00387715">
      <w:pPr>
        <w:rPr>
          <w:b/>
        </w:rPr>
      </w:pPr>
    </w:p>
    <w:p w:rsidR="00387715" w:rsidRDefault="00387715" w:rsidP="00387715">
      <w:pPr>
        <w:rPr>
          <w:b/>
        </w:rPr>
      </w:pPr>
    </w:p>
    <w:p w:rsidR="00140596" w:rsidRDefault="00140596" w:rsidP="00387715">
      <w:pPr>
        <w:rPr>
          <w:b/>
        </w:rPr>
      </w:pPr>
    </w:p>
    <w:p w:rsidR="00140596" w:rsidRDefault="00140596" w:rsidP="00387715">
      <w:pPr>
        <w:rPr>
          <w:b/>
        </w:rPr>
      </w:pPr>
    </w:p>
    <w:p w:rsidR="00140596" w:rsidRDefault="00140596" w:rsidP="00387715">
      <w:pPr>
        <w:rPr>
          <w:b/>
        </w:rPr>
      </w:pPr>
    </w:p>
    <w:p w:rsidR="00387715" w:rsidRDefault="00387715" w:rsidP="00387715">
      <w:pPr>
        <w:rPr>
          <w:b/>
        </w:rPr>
      </w:pPr>
    </w:p>
    <w:p w:rsidR="00140596" w:rsidRDefault="00140596" w:rsidP="00387715">
      <w:pPr>
        <w:rPr>
          <w:b/>
        </w:rPr>
      </w:pPr>
    </w:p>
    <w:p w:rsidR="00140596" w:rsidRDefault="00140596" w:rsidP="00387715">
      <w:pPr>
        <w:rPr>
          <w:b/>
        </w:rPr>
      </w:pPr>
    </w:p>
    <w:p w:rsidR="00FF33CA" w:rsidRDefault="00FF33CA" w:rsidP="00387715">
      <w:pPr>
        <w:rPr>
          <w:b/>
        </w:rPr>
      </w:pPr>
    </w:p>
    <w:p w:rsidR="00FF33CA" w:rsidRDefault="00FF33CA" w:rsidP="00387715">
      <w:pPr>
        <w:rPr>
          <w:b/>
        </w:rPr>
      </w:pPr>
    </w:p>
    <w:p w:rsidR="00FF33CA" w:rsidRDefault="00FF33CA" w:rsidP="00387715">
      <w:pPr>
        <w:rPr>
          <w:b/>
        </w:rPr>
      </w:pPr>
    </w:p>
    <w:p w:rsidR="00FF33CA" w:rsidRDefault="00FF33CA" w:rsidP="00387715">
      <w:pPr>
        <w:rPr>
          <w:b/>
        </w:rPr>
      </w:pPr>
    </w:p>
    <w:p w:rsidR="00FF33CA" w:rsidRDefault="00FF33CA" w:rsidP="00387715">
      <w:pPr>
        <w:rPr>
          <w:b/>
        </w:rPr>
      </w:pPr>
    </w:p>
    <w:p w:rsidR="00E01BB9" w:rsidRDefault="00E01BB9" w:rsidP="00387715">
      <w:pPr>
        <w:rPr>
          <w:b/>
        </w:rPr>
      </w:pPr>
    </w:p>
    <w:p w:rsidR="00E01BB9" w:rsidRDefault="00E01BB9" w:rsidP="00387715">
      <w:pPr>
        <w:rPr>
          <w:b/>
        </w:rPr>
      </w:pPr>
    </w:p>
    <w:p w:rsidR="00FF33CA" w:rsidRPr="00DB4A93" w:rsidRDefault="00FF33CA" w:rsidP="00387715">
      <w:pPr>
        <w:rPr>
          <w:b/>
        </w:rPr>
      </w:pPr>
    </w:p>
    <w:p w:rsidR="002233EB" w:rsidRPr="002233EB" w:rsidRDefault="002233EB" w:rsidP="002233EB">
      <w:pPr>
        <w:jc w:val="right"/>
      </w:pPr>
      <w:r w:rsidRPr="002233EB">
        <w:t xml:space="preserve">                                       Приложение</w:t>
      </w:r>
    </w:p>
    <w:p w:rsidR="002233EB" w:rsidRPr="002233EB" w:rsidRDefault="002233EB" w:rsidP="002233EB">
      <w:pPr>
        <w:ind w:left="5670"/>
        <w:jc w:val="right"/>
      </w:pPr>
      <w:r w:rsidRPr="002233EB">
        <w:t xml:space="preserve">к постановлению </w:t>
      </w:r>
    </w:p>
    <w:p w:rsidR="002233EB" w:rsidRPr="002233EB" w:rsidRDefault="002233EB" w:rsidP="002233EB">
      <w:pPr>
        <w:ind w:left="5670"/>
        <w:jc w:val="right"/>
      </w:pPr>
      <w:r w:rsidRPr="002233EB">
        <w:t xml:space="preserve">администрации Лаголовского </w:t>
      </w:r>
    </w:p>
    <w:p w:rsidR="002233EB" w:rsidRPr="002233EB" w:rsidRDefault="002233EB" w:rsidP="002233EB">
      <w:pPr>
        <w:ind w:left="5670"/>
        <w:jc w:val="right"/>
      </w:pPr>
      <w:r w:rsidRPr="002233EB">
        <w:t>сельского поселения</w:t>
      </w:r>
    </w:p>
    <w:p w:rsidR="002233EB" w:rsidRPr="002233EB" w:rsidRDefault="002233EB" w:rsidP="002233EB">
      <w:pPr>
        <w:autoSpaceDE w:val="0"/>
        <w:autoSpaceDN w:val="0"/>
        <w:adjustRightInd w:val="0"/>
        <w:jc w:val="right"/>
      </w:pPr>
      <w:r w:rsidRPr="002233EB">
        <w:t xml:space="preserve">                                                                                          </w:t>
      </w:r>
      <w:r>
        <w:t>№__________</w:t>
      </w:r>
      <w:r w:rsidRPr="002233EB">
        <w:t xml:space="preserve"> </w:t>
      </w:r>
      <w:r>
        <w:t>от  ____________</w:t>
      </w:r>
    </w:p>
    <w:p w:rsidR="002233EB" w:rsidRPr="002233EB" w:rsidRDefault="002233EB" w:rsidP="002233EB">
      <w:pPr>
        <w:autoSpaceDE w:val="0"/>
        <w:autoSpaceDN w:val="0"/>
        <w:adjustRightInd w:val="0"/>
        <w:jc w:val="right"/>
      </w:pPr>
    </w:p>
    <w:p w:rsidR="002233EB" w:rsidRPr="002233EB" w:rsidRDefault="002233EB" w:rsidP="002233EB">
      <w:pPr>
        <w:autoSpaceDE w:val="0"/>
        <w:autoSpaceDN w:val="0"/>
        <w:adjustRightInd w:val="0"/>
        <w:jc w:val="right"/>
      </w:pPr>
    </w:p>
    <w:p w:rsidR="002233EB" w:rsidRPr="002233EB" w:rsidRDefault="002233EB" w:rsidP="002233EB">
      <w:pPr>
        <w:shd w:val="clear" w:color="auto" w:fill="FFFFFF"/>
        <w:tabs>
          <w:tab w:val="left" w:pos="2268"/>
        </w:tabs>
        <w:suppressAutoHyphens/>
        <w:jc w:val="center"/>
        <w:rPr>
          <w:b/>
          <w:bCs/>
          <w:color w:val="111111"/>
        </w:rPr>
      </w:pPr>
    </w:p>
    <w:p w:rsidR="002233EB" w:rsidRPr="002233EB" w:rsidRDefault="002233EB" w:rsidP="002233EB">
      <w:pPr>
        <w:widowControl w:val="0"/>
        <w:suppressAutoHyphens/>
        <w:autoSpaceDE w:val="0"/>
        <w:autoSpaceDN w:val="0"/>
        <w:jc w:val="center"/>
        <w:rPr>
          <w:b/>
          <w:color w:val="000000"/>
        </w:rPr>
      </w:pPr>
      <w:r w:rsidRPr="002233EB">
        <w:rPr>
          <w:b/>
          <w:color w:val="000000"/>
        </w:rPr>
        <w:t>ПРОГРАММА (ПЛАН)</w:t>
      </w:r>
    </w:p>
    <w:p w:rsidR="002233EB" w:rsidRPr="002233EB" w:rsidRDefault="002233EB" w:rsidP="002233EB">
      <w:pPr>
        <w:widowControl w:val="0"/>
        <w:suppressAutoHyphens/>
        <w:autoSpaceDE w:val="0"/>
        <w:autoSpaceDN w:val="0"/>
        <w:jc w:val="center"/>
        <w:rPr>
          <w:b/>
          <w:color w:val="000000"/>
        </w:rPr>
      </w:pPr>
    </w:p>
    <w:p w:rsidR="002233EB" w:rsidRPr="002233EB" w:rsidRDefault="002233EB" w:rsidP="002233EB">
      <w:pPr>
        <w:jc w:val="center"/>
        <w:rPr>
          <w:rFonts w:eastAsia="Calibri"/>
          <w:bCs/>
          <w:color w:val="000000"/>
        </w:rPr>
      </w:pPr>
      <w:r w:rsidRPr="002233EB">
        <w:rPr>
          <w:rFonts w:cs="Tahoma"/>
          <w:bCs/>
          <w:color w:val="000000"/>
          <w:kern w:val="2"/>
          <w:lang w:eastAsia="en-US"/>
        </w:rPr>
        <w:t xml:space="preserve">профилактики </w:t>
      </w:r>
      <w:r w:rsidRPr="002233EB">
        <w:rPr>
          <w:bCs/>
          <w:color w:val="000000"/>
          <w:kern w:val="2"/>
          <w:lang w:eastAsia="en-US"/>
        </w:rPr>
        <w:t xml:space="preserve">рисков причинения вреда (ущерба) охраняемым законом ценностям </w:t>
      </w:r>
      <w:r w:rsidRPr="002233EB">
        <w:t>при осуществлении муниципального контроля в сфере благоустройства</w:t>
      </w:r>
      <w:r w:rsidRPr="002233EB">
        <w:rPr>
          <w:rFonts w:ascii="PT Astra Serif" w:hAnsi="PT Astra Serif"/>
        </w:rPr>
        <w:t xml:space="preserve"> на территории </w:t>
      </w:r>
      <w:r w:rsidRPr="002233EB">
        <w:rPr>
          <w:rFonts w:eastAsia="Calibri"/>
          <w:bCs/>
          <w:color w:val="000000"/>
        </w:rPr>
        <w:t>Лаголовского сельского поселения Ломоносовского муниципального района</w:t>
      </w:r>
    </w:p>
    <w:p w:rsidR="002233EB" w:rsidRPr="002233EB" w:rsidRDefault="002233EB" w:rsidP="002233EB">
      <w:pPr>
        <w:jc w:val="center"/>
      </w:pPr>
      <w:r w:rsidRPr="002233EB">
        <w:rPr>
          <w:rFonts w:eastAsia="Calibri"/>
          <w:bCs/>
          <w:color w:val="000000"/>
        </w:rPr>
        <w:t xml:space="preserve"> Ленинградской области</w:t>
      </w:r>
      <w:r w:rsidRPr="002233EB">
        <w:t xml:space="preserve"> на 2026 год</w:t>
      </w:r>
    </w:p>
    <w:p w:rsidR="002233EB" w:rsidRPr="002233EB" w:rsidRDefault="002233EB" w:rsidP="002233EB">
      <w:pPr>
        <w:jc w:val="both"/>
        <w:rPr>
          <w:b/>
          <w:color w:val="000000"/>
        </w:rPr>
      </w:pPr>
    </w:p>
    <w:p w:rsidR="002233EB" w:rsidRPr="002233EB" w:rsidRDefault="002233EB" w:rsidP="002233EB">
      <w:pPr>
        <w:widowControl w:val="0"/>
        <w:suppressAutoHyphens/>
        <w:autoSpaceDE w:val="0"/>
        <w:autoSpaceDN w:val="0"/>
        <w:jc w:val="center"/>
        <w:outlineLvl w:val="1"/>
        <w:rPr>
          <w:b/>
          <w:color w:val="000000"/>
        </w:rPr>
      </w:pPr>
      <w:r w:rsidRPr="002233EB">
        <w:rPr>
          <w:b/>
          <w:color w:val="000000"/>
        </w:rPr>
        <w:t>Раздел I.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</w:t>
      </w:r>
    </w:p>
    <w:p w:rsidR="002233EB" w:rsidRPr="002233EB" w:rsidRDefault="002233EB" w:rsidP="002233EB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2233EB" w:rsidRPr="002233EB" w:rsidRDefault="002233EB" w:rsidP="002233EB">
      <w:pPr>
        <w:ind w:firstLine="709"/>
        <w:jc w:val="both"/>
        <w:rPr>
          <w:b/>
          <w:color w:val="000000"/>
        </w:rPr>
      </w:pPr>
      <w:r w:rsidRPr="002233EB">
        <w:rPr>
          <w:color w:val="000000"/>
        </w:rPr>
        <w:t xml:space="preserve">Настоящая Программа профилактики </w:t>
      </w:r>
      <w:r w:rsidRPr="002233EB">
        <w:rPr>
          <w:bCs/>
          <w:color w:val="000000"/>
          <w:kern w:val="2"/>
          <w:lang w:eastAsia="en-US"/>
        </w:rPr>
        <w:t xml:space="preserve">рисков причинения вреда (ущерба) охраняемым законом ценностям </w:t>
      </w:r>
      <w:r w:rsidRPr="002233EB">
        <w:t>при осуществлении муниципального контроля в сфере благоустройства на территории Лаголовского сельского поселения</w:t>
      </w:r>
      <w:r w:rsidRPr="002233EB">
        <w:rPr>
          <w:rFonts w:eastAsia="Calibri"/>
          <w:bCs/>
          <w:color w:val="000000"/>
        </w:rPr>
        <w:t xml:space="preserve"> Ломоносовского муниципального района Ленинградской области</w:t>
      </w:r>
      <w:r w:rsidRPr="002233EB">
        <w:rPr>
          <w:color w:val="000000"/>
        </w:rPr>
        <w:t xml:space="preserve"> </w:t>
      </w:r>
      <w:r w:rsidRPr="002233EB">
        <w:t>на 2026 год</w:t>
      </w:r>
      <w:r w:rsidRPr="002233EB">
        <w:rPr>
          <w:color w:val="000000"/>
        </w:rPr>
        <w:t xml:space="preserve"> (далее – Программа профилактики) разработана в соответствии со статьей 44 Федерального закона от 31.07.2020 № 248-ФЗ </w:t>
      </w:r>
      <w:hyperlink r:id="rId9" w:anchor="64U0IK" w:history="1">
        <w:r w:rsidRPr="002233EB">
          <w:rPr>
            <w:color w:val="000000"/>
          </w:rPr>
          <w:t>«О государственном контроле (надзоре) и муниципальном контроле в Российской Федерации</w:t>
        </w:r>
      </w:hyperlink>
      <w:r w:rsidRPr="002233EB">
        <w:rPr>
          <w:color w:val="000000"/>
        </w:rPr>
        <w:t xml:space="preserve">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положением </w:t>
      </w:r>
      <w:r w:rsidRPr="002233EB">
        <w:t>о муниципальном контроле в сфере благоустройства на территории Лаголовского сельского поселения</w:t>
      </w:r>
      <w:r w:rsidRPr="002233EB">
        <w:rPr>
          <w:rFonts w:eastAsia="Calibri"/>
          <w:bCs/>
          <w:color w:val="000000"/>
        </w:rPr>
        <w:t xml:space="preserve"> Ломоносовского муниципального района Ленинградской области</w:t>
      </w:r>
      <w:r w:rsidRPr="002233EB">
        <w:rPr>
          <w:color w:val="000000"/>
        </w:rPr>
        <w:t xml:space="preserve">, утвержденным решением совета депутатов </w:t>
      </w:r>
      <w:r w:rsidRPr="002233EB">
        <w:rPr>
          <w:rFonts w:eastAsia="Calibri"/>
          <w:bCs/>
          <w:color w:val="000000"/>
        </w:rPr>
        <w:t>Лаголовского сельского поселения Ломоносовского муниципального района Ленинградской области</w:t>
      </w:r>
      <w:r w:rsidRPr="002233EB">
        <w:t xml:space="preserve"> </w:t>
      </w:r>
      <w:r w:rsidRPr="002233EB">
        <w:rPr>
          <w:color w:val="000000"/>
        </w:rPr>
        <w:t xml:space="preserve">от 19.10.2021 № 28 (далее – Положение о  контроле в сфере благоустройства), и предусматривает комплекс мероприятий по профилактике рисков причинения вреда (ущерба) охраняемым законом ценностям при осуществлении контроля в сфере благоустройства на территории </w:t>
      </w:r>
      <w:r w:rsidRPr="002233EB">
        <w:t>Лаголовского сельского поселения</w:t>
      </w:r>
      <w:r w:rsidRPr="002233EB">
        <w:rPr>
          <w:rFonts w:eastAsia="Calibri"/>
          <w:bCs/>
          <w:color w:val="000000"/>
        </w:rPr>
        <w:t xml:space="preserve"> Ломоносовского муниципального района Ленинградской области</w:t>
      </w:r>
      <w:r w:rsidRPr="002233EB">
        <w:rPr>
          <w:color w:val="000000"/>
        </w:rPr>
        <w:t xml:space="preserve"> (далее – муниципальный контроль).</w:t>
      </w:r>
    </w:p>
    <w:p w:rsidR="002233EB" w:rsidRPr="002233EB" w:rsidRDefault="002233EB" w:rsidP="002233E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2233EB">
        <w:rPr>
          <w:color w:val="000000"/>
        </w:rPr>
        <w:t>Муниципальный контроль осуществляется администрацией</w:t>
      </w:r>
      <w:r w:rsidRPr="002233EB">
        <w:t xml:space="preserve"> Лаголовского сельского поселения</w:t>
      </w:r>
      <w:r w:rsidRPr="002233EB">
        <w:rPr>
          <w:rFonts w:eastAsia="Calibri"/>
          <w:bCs/>
          <w:color w:val="000000"/>
        </w:rPr>
        <w:t xml:space="preserve"> Ломоносовского муниципального района Ленинградской области</w:t>
      </w:r>
      <w:r w:rsidRPr="002233EB">
        <w:rPr>
          <w:color w:val="000000"/>
        </w:rPr>
        <w:t xml:space="preserve"> (далее – Контрольный (надзорный) орган).</w:t>
      </w:r>
    </w:p>
    <w:p w:rsidR="002233EB" w:rsidRPr="002233EB" w:rsidRDefault="002233EB" w:rsidP="002233EB">
      <w:pPr>
        <w:ind w:firstLine="709"/>
        <w:contextualSpacing/>
        <w:jc w:val="both"/>
      </w:pPr>
      <w:r w:rsidRPr="002233EB">
        <w:t xml:space="preserve">В зависимости от объекта, в отношении которого осуществляется муниципальный контроль в сфере благоустройства, выделяются следующие типы контролируемых лиц: юридические лица, индивидуальные предприниматели и граждане, обеспечивающие благоустройство объектов, к которым предъявляются обязательные требования в указанной сфере </w:t>
      </w:r>
      <w:r w:rsidRPr="002233EB">
        <w:rPr>
          <w:color w:val="000000"/>
        </w:rPr>
        <w:t>(далее – Объекты контроля).</w:t>
      </w:r>
      <w:r w:rsidRPr="002233EB">
        <w:t xml:space="preserve"> </w:t>
      </w:r>
    </w:p>
    <w:p w:rsidR="002233EB" w:rsidRPr="002233EB" w:rsidRDefault="002233EB" w:rsidP="002233EB">
      <w:pPr>
        <w:ind w:firstLine="527"/>
        <w:jc w:val="both"/>
        <w:rPr>
          <w:rFonts w:eastAsia="Calibri"/>
        </w:rPr>
      </w:pPr>
      <w:r w:rsidRPr="002233EB">
        <w:rPr>
          <w:rFonts w:eastAsia="Calibri"/>
        </w:rPr>
        <w:t>Объектами муниципального контроля, расположенными на территории Лаголовского сельского поселения</w:t>
      </w:r>
      <w:r w:rsidRPr="002233EB">
        <w:rPr>
          <w:rFonts w:eastAsia="Calibri"/>
          <w:bCs/>
          <w:color w:val="000000"/>
        </w:rPr>
        <w:t xml:space="preserve"> Ломоносовского муниципального района Ленинградской области</w:t>
      </w:r>
      <w:r w:rsidRPr="002233EB">
        <w:rPr>
          <w:rFonts w:eastAsia="Calibri"/>
        </w:rPr>
        <w:t xml:space="preserve"> (далее – объект контроля) являются:</w:t>
      </w:r>
    </w:p>
    <w:p w:rsidR="002233EB" w:rsidRPr="002233EB" w:rsidRDefault="002233EB" w:rsidP="002233EB">
      <w:pPr>
        <w:ind w:firstLine="527"/>
        <w:jc w:val="both"/>
        <w:rPr>
          <w:rFonts w:eastAsia="Calibri"/>
        </w:rPr>
      </w:pPr>
      <w:r w:rsidRPr="002233EB">
        <w:rPr>
          <w:rFonts w:eastAsia="Calibri"/>
        </w:rPr>
        <w:lastRenderedPageBreak/>
        <w:t>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:rsidR="002233EB" w:rsidRPr="002233EB" w:rsidRDefault="002233EB" w:rsidP="002233EB">
      <w:pPr>
        <w:ind w:firstLine="527"/>
        <w:jc w:val="both"/>
        <w:rPr>
          <w:rFonts w:eastAsia="Calibri"/>
        </w:rPr>
      </w:pPr>
      <w:r w:rsidRPr="002233EB">
        <w:rPr>
          <w:rFonts w:eastAsia="Calibri"/>
        </w:rPr>
        <w:t>2) результаты деятельности граждан и организаций, в том числе продукция (товары), работы и услуги, к которым предъявляются обязательные требования;</w:t>
      </w:r>
    </w:p>
    <w:p w:rsidR="002233EB" w:rsidRPr="002233EB" w:rsidRDefault="002233EB" w:rsidP="002233EB">
      <w:pPr>
        <w:ind w:firstLine="527"/>
        <w:jc w:val="both"/>
        <w:rPr>
          <w:rFonts w:eastAsia="Calibri"/>
        </w:rPr>
      </w:pPr>
      <w:r w:rsidRPr="002233EB">
        <w:rPr>
          <w:rFonts w:eastAsia="Calibri"/>
        </w:rPr>
        <w:t>3)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 (далее - производственные объекты);</w:t>
      </w:r>
    </w:p>
    <w:p w:rsidR="002233EB" w:rsidRPr="002233EB" w:rsidRDefault="002233EB" w:rsidP="002233EB">
      <w:pPr>
        <w:suppressAutoHyphens/>
        <w:ind w:firstLine="708"/>
        <w:jc w:val="both"/>
      </w:pPr>
      <w:r w:rsidRPr="002233EB">
        <w:t xml:space="preserve">В контрольно-надзорную деятельность внедряются новые формы и методы контроля, такие как мероприятия по контролю без взаимодействия с юридическими лицами, индивидуальными предпринимателями, в частности наблюдение за соблюдением обязательных требований посредством анализа информации о деятельности либо о действиях юридического лица и индивидуального предпринимателя, полученной в результате плановых (рейдовых) осмотров (обследований). </w:t>
      </w:r>
    </w:p>
    <w:p w:rsidR="002233EB" w:rsidRPr="002233EB" w:rsidRDefault="002233EB" w:rsidP="002233EB">
      <w:pPr>
        <w:suppressAutoHyphens/>
        <w:ind w:firstLine="708"/>
        <w:jc w:val="both"/>
      </w:pPr>
      <w:r w:rsidRPr="002233EB">
        <w:t>Основной упор деятельности на данном направлении должен быть сделан на превентивное реагирование, в целях недопущения возможных негативных последствий.</w:t>
      </w:r>
    </w:p>
    <w:p w:rsidR="002233EB" w:rsidRPr="002233EB" w:rsidRDefault="002233EB" w:rsidP="002233EB">
      <w:pPr>
        <w:ind w:firstLine="708"/>
        <w:jc w:val="both"/>
        <w:rPr>
          <w:rFonts w:ascii="PT Astra Serif" w:hAnsi="PT Astra Serif" w:cs="Arial"/>
        </w:rPr>
      </w:pPr>
      <w:r w:rsidRPr="002233EB">
        <w:rPr>
          <w:rFonts w:ascii="PT Astra Serif" w:hAnsi="PT Astra Serif" w:cs="Arial"/>
        </w:rPr>
        <w:t>За текущий период 2025 года</w:t>
      </w:r>
      <w:r w:rsidRPr="002233EB">
        <w:rPr>
          <w:rFonts w:ascii="PT Astra Serif" w:hAnsi="PT Astra Serif"/>
        </w:rPr>
        <w:t xml:space="preserve"> в рамках </w:t>
      </w:r>
      <w:r w:rsidRPr="002233EB">
        <w:rPr>
          <w:rFonts w:ascii="PT Astra Serif" w:hAnsi="PT Astra Serif" w:cs="Arial"/>
        </w:rPr>
        <w:t>муниципального контроля плановые и внеплановые проверки, мероприятия по контролю без взаимодействия с субъектами контроля на территории Лаголовского сельского поселения</w:t>
      </w:r>
      <w:r w:rsidRPr="002233EB">
        <w:t xml:space="preserve"> </w:t>
      </w:r>
      <w:r w:rsidRPr="002233EB">
        <w:rPr>
          <w:rFonts w:ascii="PT Astra Serif" w:hAnsi="PT Astra Serif" w:cs="Arial"/>
        </w:rPr>
        <w:t xml:space="preserve">не производились. Вместе с тем выявлялись нарушения в указанной сфере в рамках осмотров территории, а также на основании поступавших обращений. </w:t>
      </w:r>
    </w:p>
    <w:p w:rsidR="002233EB" w:rsidRPr="002233EB" w:rsidRDefault="002233EB" w:rsidP="002233EB">
      <w:pPr>
        <w:shd w:val="clear" w:color="auto" w:fill="FFFFFF"/>
        <w:ind w:firstLine="709"/>
        <w:jc w:val="both"/>
      </w:pPr>
      <w:r w:rsidRPr="002233EB">
        <w:t>Случаи возникновения чрезвычайных ситуаций природного и техногенного характера не установлены.</w:t>
      </w:r>
    </w:p>
    <w:p w:rsidR="002233EB" w:rsidRPr="002233EB" w:rsidRDefault="002233EB" w:rsidP="002233EB">
      <w:pPr>
        <w:ind w:firstLine="709"/>
        <w:jc w:val="both"/>
      </w:pPr>
      <w:r w:rsidRPr="002233EB">
        <w:t xml:space="preserve">Проблемой, на решение которой направлена Программа профилактики, является действие (бездействие) юридических лиц, индивидуальных предпринимателей и граждан, приводящие к нарушению требований законодательства в указанной сфере. </w:t>
      </w:r>
    </w:p>
    <w:p w:rsidR="002233EB" w:rsidRPr="002233EB" w:rsidRDefault="002233EB" w:rsidP="002233EB">
      <w:pPr>
        <w:ind w:firstLine="709"/>
        <w:jc w:val="both"/>
      </w:pPr>
      <w:r w:rsidRPr="002233EB">
        <w:t>Проведение профилактических мероприятий, направленных на соблюдение подконтрольными субъектами обязательных требований законодательства в сфере благоустройства, на побуждение подконтрольных субъектов 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 </w:t>
      </w:r>
    </w:p>
    <w:p w:rsidR="002233EB" w:rsidRPr="002233EB" w:rsidRDefault="002233EB" w:rsidP="002233EB">
      <w:pPr>
        <w:ind w:firstLine="709"/>
        <w:jc w:val="both"/>
      </w:pPr>
    </w:p>
    <w:p w:rsidR="002233EB" w:rsidRPr="002233EB" w:rsidRDefault="002233EB" w:rsidP="002233EB">
      <w:pPr>
        <w:widowControl w:val="0"/>
        <w:suppressAutoHyphens/>
        <w:autoSpaceDE w:val="0"/>
        <w:autoSpaceDN w:val="0"/>
        <w:jc w:val="center"/>
        <w:outlineLvl w:val="1"/>
        <w:rPr>
          <w:b/>
          <w:color w:val="000000"/>
        </w:rPr>
      </w:pPr>
      <w:r w:rsidRPr="002233EB">
        <w:rPr>
          <w:b/>
          <w:color w:val="000000"/>
        </w:rPr>
        <w:t>Раздел II. Цели и задачи реализации программы профилактики рисков причинения вреда</w:t>
      </w:r>
    </w:p>
    <w:p w:rsidR="002233EB" w:rsidRPr="002233EB" w:rsidRDefault="002233EB" w:rsidP="002233EB">
      <w:pPr>
        <w:widowControl w:val="0"/>
        <w:suppressAutoHyphens/>
        <w:autoSpaceDE w:val="0"/>
        <w:autoSpaceDN w:val="0"/>
        <w:jc w:val="center"/>
        <w:outlineLvl w:val="1"/>
        <w:rPr>
          <w:b/>
          <w:color w:val="000000"/>
        </w:rPr>
      </w:pPr>
    </w:p>
    <w:p w:rsidR="002233EB" w:rsidRPr="002233EB" w:rsidRDefault="002233EB" w:rsidP="002233EB">
      <w:pPr>
        <w:shd w:val="clear" w:color="auto" w:fill="FFFFFF"/>
        <w:spacing w:before="100" w:beforeAutospacing="1" w:after="100" w:afterAutospacing="1"/>
        <w:ind w:firstLine="708"/>
        <w:contextualSpacing/>
        <w:jc w:val="both"/>
        <w:rPr>
          <w:b/>
          <w:color w:val="000000"/>
        </w:rPr>
      </w:pPr>
      <w:r w:rsidRPr="002233EB">
        <w:t>К основным проблемам в сфере благоустройства, на решение которых направлена Программа профилактики относится: приведение объектов благоустройства в соответствии с технико-эксплуатационными характеристиками улучшение архитектурно-планировочного облика города, улучшение экологической обстановки и санитарно-гигиенических условий жизни в городе, создание безопасных и комфортных условий для проживания населения.</w:t>
      </w:r>
    </w:p>
    <w:p w:rsidR="002233EB" w:rsidRPr="002233EB" w:rsidRDefault="002233EB" w:rsidP="002233EB">
      <w:pPr>
        <w:widowControl w:val="0"/>
        <w:suppressAutoHyphens/>
        <w:autoSpaceDE w:val="0"/>
        <w:autoSpaceDN w:val="0"/>
        <w:jc w:val="both"/>
        <w:rPr>
          <w:color w:val="000000"/>
        </w:rPr>
      </w:pPr>
      <w:r w:rsidRPr="002233EB">
        <w:rPr>
          <w:color w:val="000000"/>
        </w:rPr>
        <w:tab/>
        <w:t>Цели разработки Программы и проведение профилактической работы:</w:t>
      </w:r>
    </w:p>
    <w:p w:rsidR="002233EB" w:rsidRPr="002233EB" w:rsidRDefault="002233EB" w:rsidP="002233EB">
      <w:pPr>
        <w:suppressAutoHyphens/>
        <w:ind w:left="59"/>
        <w:jc w:val="both"/>
        <w:rPr>
          <w:color w:val="000000"/>
        </w:rPr>
      </w:pPr>
      <w:r w:rsidRPr="002233EB">
        <w:rPr>
          <w:bCs/>
          <w:color w:val="000000"/>
          <w:kern w:val="24"/>
        </w:rPr>
        <w:tab/>
        <w:t xml:space="preserve">- </w:t>
      </w:r>
      <w:r w:rsidRPr="002233EB">
        <w:rPr>
          <w:color w:val="000000"/>
        </w:rPr>
        <w:t>предупреждение нарушения подконтрольными субъектами обязательных требований,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требований;</w:t>
      </w:r>
    </w:p>
    <w:p w:rsidR="002233EB" w:rsidRPr="002233EB" w:rsidRDefault="002233EB" w:rsidP="002233EB">
      <w:pPr>
        <w:suppressAutoHyphens/>
        <w:ind w:left="59"/>
        <w:jc w:val="both"/>
        <w:rPr>
          <w:color w:val="000000"/>
        </w:rPr>
      </w:pPr>
      <w:r w:rsidRPr="002233EB">
        <w:rPr>
          <w:color w:val="000000"/>
        </w:rPr>
        <w:lastRenderedPageBreak/>
        <w:tab/>
        <w:t>- повышение прозрачности системы муниципального контроля;</w:t>
      </w:r>
    </w:p>
    <w:p w:rsidR="002233EB" w:rsidRPr="002233EB" w:rsidRDefault="002233EB" w:rsidP="002233EB">
      <w:pPr>
        <w:suppressAutoHyphens/>
        <w:ind w:left="59"/>
        <w:jc w:val="both"/>
        <w:rPr>
          <w:color w:val="000000"/>
        </w:rPr>
      </w:pPr>
      <w:r w:rsidRPr="002233EB">
        <w:rPr>
          <w:color w:val="000000"/>
        </w:rPr>
        <w:tab/>
        <w:t>- формирование единого понимания обязательных требований, требований, установленных муниципальными правовыми актами и создание системы профилактики правонарушений, направленной на выявление и предупреждение причин и условий, способствующих совершению правонарушений;</w:t>
      </w:r>
    </w:p>
    <w:p w:rsidR="002233EB" w:rsidRPr="002233EB" w:rsidRDefault="002233EB" w:rsidP="002233EB">
      <w:pPr>
        <w:suppressAutoHyphens/>
        <w:ind w:left="59"/>
        <w:jc w:val="both"/>
        <w:rPr>
          <w:color w:val="000000"/>
        </w:rPr>
      </w:pPr>
      <w:r w:rsidRPr="002233EB">
        <w:rPr>
          <w:color w:val="000000"/>
        </w:rPr>
        <w:tab/>
        <w:t>- повышение уровня правовой грамотности подконтрольных субъектов, в том числе путем доступности информации об обязательных требованиях и необходимых мерах по их исполнению;</w:t>
      </w:r>
    </w:p>
    <w:p w:rsidR="002233EB" w:rsidRPr="002233EB" w:rsidRDefault="002233EB" w:rsidP="002233EB">
      <w:pPr>
        <w:suppressAutoHyphens/>
        <w:ind w:left="59"/>
        <w:jc w:val="both"/>
        <w:rPr>
          <w:color w:val="000000"/>
        </w:rPr>
      </w:pPr>
      <w:r w:rsidRPr="002233EB">
        <w:rPr>
          <w:color w:val="000000"/>
        </w:rPr>
        <w:tab/>
        <w:t>- мотивация подконтрольных субъектов к добросовестному поведению.</w:t>
      </w:r>
    </w:p>
    <w:p w:rsidR="002233EB" w:rsidRPr="002233EB" w:rsidRDefault="002233EB" w:rsidP="002233EB">
      <w:pPr>
        <w:widowControl w:val="0"/>
        <w:suppressAutoHyphens/>
        <w:autoSpaceDE w:val="0"/>
        <w:autoSpaceDN w:val="0"/>
        <w:jc w:val="both"/>
        <w:rPr>
          <w:color w:val="000000"/>
        </w:rPr>
      </w:pPr>
      <w:r w:rsidRPr="002233EB">
        <w:rPr>
          <w:color w:val="000000"/>
        </w:rPr>
        <w:tab/>
        <w:t>Проведение профилактических мероприятий Программы позволяет решить следующие задачи:</w:t>
      </w:r>
    </w:p>
    <w:p w:rsidR="002233EB" w:rsidRPr="002233EB" w:rsidRDefault="002233EB" w:rsidP="002233EB">
      <w:pPr>
        <w:suppressAutoHyphens/>
        <w:ind w:left="59"/>
        <w:jc w:val="both"/>
        <w:rPr>
          <w:color w:val="000000"/>
        </w:rPr>
      </w:pPr>
      <w:r w:rsidRPr="002233EB">
        <w:rPr>
          <w:color w:val="000000"/>
        </w:rPr>
        <w:tab/>
        <w:t>- выявление причин, факторов и условий, способствующих причинению вреда (ущерба) охраняемым законом ценностям и нарушению обязательных требований, определение способов устранения или снижения рисков их возникновения;</w:t>
      </w:r>
    </w:p>
    <w:p w:rsidR="002233EB" w:rsidRPr="002233EB" w:rsidRDefault="002233EB" w:rsidP="002233EB">
      <w:pPr>
        <w:suppressAutoHyphens/>
        <w:ind w:left="59"/>
        <w:jc w:val="both"/>
        <w:rPr>
          <w:color w:val="000000"/>
        </w:rPr>
      </w:pPr>
      <w:r w:rsidRPr="002233EB">
        <w:rPr>
          <w:color w:val="000000"/>
        </w:rPr>
        <w:tab/>
        <w:t>- устранение причин, факторов и условий, способствующих возможному причинению вреда (ущерба) охраняемым законом ценностям и нарушению обязательных требований;</w:t>
      </w:r>
    </w:p>
    <w:p w:rsidR="002233EB" w:rsidRPr="002233EB" w:rsidRDefault="002233EB" w:rsidP="002233EB">
      <w:pPr>
        <w:suppressAutoHyphens/>
        <w:ind w:left="59"/>
        <w:jc w:val="both"/>
        <w:rPr>
          <w:color w:val="000000"/>
        </w:rPr>
      </w:pPr>
      <w:r w:rsidRPr="002233EB">
        <w:rPr>
          <w:color w:val="000000"/>
        </w:rPr>
        <w:tab/>
        <w:t>- установление и оценка зависимости видов, форм и интенсивности профилактических мероприятий от особенностей конкретных подконтрольных субъектов (объектов) и присвоенного им уровня риска, проведение профилактических мероприятий с учетом данных факторов;</w:t>
      </w:r>
    </w:p>
    <w:p w:rsidR="002233EB" w:rsidRPr="002233EB" w:rsidRDefault="002233EB" w:rsidP="002233EB">
      <w:pPr>
        <w:suppressAutoHyphens/>
        <w:ind w:left="59"/>
        <w:jc w:val="both"/>
        <w:rPr>
          <w:color w:val="000000"/>
        </w:rPr>
      </w:pPr>
      <w:r w:rsidRPr="002233EB">
        <w:rPr>
          <w:color w:val="000000"/>
        </w:rPr>
        <w:tab/>
        <w:t>- определение перечня видов и сбор статистических данных, необходимых для организации профилактической работы;</w:t>
      </w:r>
    </w:p>
    <w:p w:rsidR="002233EB" w:rsidRPr="002233EB" w:rsidRDefault="002233EB" w:rsidP="002233EB">
      <w:pPr>
        <w:suppressAutoHyphens/>
        <w:ind w:left="59"/>
        <w:jc w:val="both"/>
        <w:rPr>
          <w:color w:val="000000"/>
        </w:rPr>
      </w:pPr>
      <w:r w:rsidRPr="002233EB">
        <w:rPr>
          <w:color w:val="000000"/>
        </w:rPr>
        <w:tab/>
        <w:t>- повышение квалификации кадрового состава контрольно-надзорного органа;</w:t>
      </w:r>
    </w:p>
    <w:p w:rsidR="002233EB" w:rsidRPr="002233EB" w:rsidRDefault="002233EB" w:rsidP="002233EB">
      <w:pPr>
        <w:suppressAutoHyphens/>
        <w:ind w:left="59"/>
        <w:jc w:val="both"/>
        <w:rPr>
          <w:color w:val="000000"/>
        </w:rPr>
      </w:pPr>
      <w:r w:rsidRPr="002233EB">
        <w:rPr>
          <w:color w:val="000000"/>
        </w:rPr>
        <w:tab/>
        <w:t>- снижение уровня административной нагрузки на организации и граждан, осуществляющих предпринимательскую деятельность;</w:t>
      </w:r>
    </w:p>
    <w:p w:rsidR="002233EB" w:rsidRPr="002233EB" w:rsidRDefault="002233EB" w:rsidP="002233EB">
      <w:pPr>
        <w:suppressAutoHyphens/>
        <w:ind w:left="59"/>
        <w:jc w:val="both"/>
        <w:rPr>
          <w:color w:val="000000"/>
        </w:rPr>
      </w:pPr>
      <w:r w:rsidRPr="002233EB">
        <w:rPr>
          <w:color w:val="000000"/>
        </w:rPr>
        <w:tab/>
        <w:t>- создание системы консультирования подконтрольных субъектов, в том числе с использованием современных информационно-телекоммуникационных технологий;</w:t>
      </w:r>
    </w:p>
    <w:p w:rsidR="002233EB" w:rsidRPr="002233EB" w:rsidRDefault="002233EB" w:rsidP="002233EB">
      <w:pPr>
        <w:suppressAutoHyphens/>
        <w:ind w:left="59"/>
        <w:jc w:val="both"/>
        <w:rPr>
          <w:color w:val="000000"/>
        </w:rPr>
      </w:pPr>
      <w:r w:rsidRPr="002233EB">
        <w:rPr>
          <w:color w:val="000000"/>
        </w:rPr>
        <w:tab/>
        <w:t>- другие задачи в зависимости от выявленных проблем в регулируемой сфере и текущего состояния профилактической работы.</w:t>
      </w:r>
    </w:p>
    <w:p w:rsidR="002233EB" w:rsidRPr="002233EB" w:rsidRDefault="002233EB" w:rsidP="002233EB">
      <w:pPr>
        <w:widowControl w:val="0"/>
        <w:suppressAutoHyphens/>
        <w:autoSpaceDE w:val="0"/>
        <w:autoSpaceDN w:val="0"/>
        <w:jc w:val="both"/>
        <w:rPr>
          <w:color w:val="000000"/>
        </w:rPr>
      </w:pPr>
      <w:r w:rsidRPr="002233EB">
        <w:rPr>
          <w:color w:val="000000"/>
        </w:rPr>
        <w:tab/>
        <w:t>Сроки реализации Программы приведены в перечне основных профилактических мероприятий на 2026 год.</w:t>
      </w:r>
    </w:p>
    <w:p w:rsidR="002233EB" w:rsidRPr="002233EB" w:rsidRDefault="002233EB" w:rsidP="002233EB">
      <w:pPr>
        <w:widowControl w:val="0"/>
        <w:suppressAutoHyphens/>
        <w:autoSpaceDE w:val="0"/>
        <w:autoSpaceDN w:val="0"/>
        <w:jc w:val="both"/>
        <w:rPr>
          <w:color w:val="000000"/>
        </w:rPr>
      </w:pPr>
      <w:r w:rsidRPr="002233EB">
        <w:rPr>
          <w:color w:val="000000"/>
        </w:rPr>
        <w:tab/>
        <w:t>В Программу возможно внесение изменений и корректировка перечня мероприятий в связи с необходимостью осуществления профилактических мер, в частности проведения обязательных профилактических визитов. Изменения в данную часть Программы в случае необходимости вносятся ежемесячно без проведения публичного обсуждения.</w:t>
      </w:r>
    </w:p>
    <w:p w:rsidR="002233EB" w:rsidRPr="002233EB" w:rsidRDefault="002233EB" w:rsidP="002233EB">
      <w:pPr>
        <w:suppressAutoHyphens/>
        <w:jc w:val="center"/>
        <w:rPr>
          <w:b/>
          <w:bCs/>
          <w:color w:val="000000"/>
          <w:kern w:val="24"/>
        </w:rPr>
      </w:pPr>
    </w:p>
    <w:p w:rsidR="002233EB" w:rsidRPr="002233EB" w:rsidRDefault="002233EB" w:rsidP="002233EB">
      <w:pPr>
        <w:widowControl w:val="0"/>
        <w:suppressAutoHyphens/>
        <w:autoSpaceDE w:val="0"/>
        <w:autoSpaceDN w:val="0"/>
        <w:jc w:val="center"/>
        <w:outlineLvl w:val="1"/>
        <w:rPr>
          <w:b/>
          <w:color w:val="000000"/>
        </w:rPr>
      </w:pPr>
      <w:r w:rsidRPr="002233EB">
        <w:rPr>
          <w:b/>
          <w:color w:val="000000"/>
        </w:rPr>
        <w:t>Раздел III. Перечень профилактических мероприятий, сроки (периодичность) их проведения</w:t>
      </w:r>
    </w:p>
    <w:p w:rsidR="002233EB" w:rsidRPr="002233EB" w:rsidRDefault="002233EB" w:rsidP="002233EB">
      <w:pPr>
        <w:suppressAutoHyphens/>
        <w:autoSpaceDN w:val="0"/>
        <w:contextualSpacing/>
        <w:jc w:val="both"/>
        <w:textAlignment w:val="baseline"/>
        <w:rPr>
          <w:b/>
          <w:color w:val="000000"/>
          <w:lang w:eastAsia="ar-SA"/>
        </w:rPr>
      </w:pPr>
    </w:p>
    <w:p w:rsidR="002233EB" w:rsidRPr="002233EB" w:rsidRDefault="002233EB" w:rsidP="002233EB">
      <w:pPr>
        <w:ind w:firstLine="709"/>
        <w:jc w:val="both"/>
      </w:pPr>
      <w:r w:rsidRPr="002233EB">
        <w:t xml:space="preserve">Мероприятия программы представляют собой комплекс мер, направленных на достижение целей и решение основных задач настоящей Программы. </w:t>
      </w:r>
    </w:p>
    <w:p w:rsidR="002233EB" w:rsidRPr="002233EB" w:rsidRDefault="002233EB" w:rsidP="002233EB">
      <w:pPr>
        <w:ind w:firstLine="709"/>
        <w:jc w:val="both"/>
      </w:pPr>
      <w:r w:rsidRPr="002233EB">
        <w:t xml:space="preserve">Перечень основных профилактических мероприятий Программы на 2026 год приведен в таблице №1. </w:t>
      </w:r>
    </w:p>
    <w:p w:rsidR="002233EB" w:rsidRPr="002233EB" w:rsidRDefault="002233EB" w:rsidP="002233EB">
      <w:pPr>
        <w:suppressAutoHyphens/>
        <w:jc w:val="center"/>
        <w:rPr>
          <w:color w:val="000000"/>
          <w:lang w:eastAsia="ar-SA"/>
        </w:rPr>
      </w:pPr>
    </w:p>
    <w:p w:rsidR="002233EB" w:rsidRPr="002233EB" w:rsidRDefault="002233EB" w:rsidP="002233EB">
      <w:pPr>
        <w:widowControl w:val="0"/>
        <w:suppressAutoHyphens/>
        <w:autoSpaceDE w:val="0"/>
        <w:autoSpaceDN w:val="0"/>
        <w:jc w:val="right"/>
        <w:rPr>
          <w:color w:val="000000"/>
        </w:rPr>
      </w:pPr>
      <w:r w:rsidRPr="002233EB">
        <w:rPr>
          <w:color w:val="000000"/>
        </w:rPr>
        <w:t xml:space="preserve">                                                                                                                                         Таблица № 1</w:t>
      </w:r>
    </w:p>
    <w:p w:rsidR="002233EB" w:rsidRPr="002233EB" w:rsidRDefault="002233EB" w:rsidP="002233EB">
      <w:pPr>
        <w:widowControl w:val="0"/>
        <w:suppressAutoHyphens/>
        <w:autoSpaceDE w:val="0"/>
        <w:autoSpaceDN w:val="0"/>
        <w:jc w:val="center"/>
        <w:rPr>
          <w:rFonts w:cs="Calibri"/>
          <w:color w:val="000000"/>
          <w:lang w:val="en-US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0"/>
        <w:gridCol w:w="4320"/>
        <w:gridCol w:w="2190"/>
        <w:gridCol w:w="2409"/>
      </w:tblGrid>
      <w:tr w:rsidR="002233EB" w:rsidRPr="002233EB" w:rsidTr="00BD7D3D">
        <w:tc>
          <w:tcPr>
            <w:tcW w:w="720" w:type="dxa"/>
            <w:vAlign w:val="center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</w:rPr>
            </w:pPr>
            <w:r w:rsidRPr="002233EB">
              <w:rPr>
                <w:color w:val="000000"/>
              </w:rPr>
              <w:t>№ п/п</w:t>
            </w:r>
          </w:p>
        </w:tc>
        <w:tc>
          <w:tcPr>
            <w:tcW w:w="4320" w:type="dxa"/>
            <w:vAlign w:val="center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</w:rPr>
            </w:pPr>
            <w:r w:rsidRPr="002233EB">
              <w:rPr>
                <w:color w:val="000000"/>
              </w:rPr>
              <w:t>Профилактические мероприятия</w:t>
            </w:r>
          </w:p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190" w:type="dxa"/>
            <w:vAlign w:val="center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</w:rPr>
            </w:pPr>
            <w:r w:rsidRPr="002233EB">
              <w:rPr>
                <w:color w:val="000000"/>
              </w:rPr>
              <w:t>Периодичность проведения</w:t>
            </w:r>
          </w:p>
        </w:tc>
        <w:tc>
          <w:tcPr>
            <w:tcW w:w="2409" w:type="dxa"/>
            <w:vAlign w:val="center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</w:rPr>
            </w:pPr>
            <w:r w:rsidRPr="002233EB">
              <w:rPr>
                <w:color w:val="000000"/>
              </w:rPr>
              <w:t>Адресат мероприятия</w:t>
            </w:r>
          </w:p>
        </w:tc>
      </w:tr>
    </w:tbl>
    <w:p w:rsidR="002233EB" w:rsidRPr="002233EB" w:rsidRDefault="002233EB" w:rsidP="002233EB">
      <w:pPr>
        <w:suppressAutoHyphens/>
        <w:rPr>
          <w:color w:val="000000"/>
          <w:lang w:eastAsia="ar-SA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0"/>
        <w:gridCol w:w="4320"/>
        <w:gridCol w:w="2190"/>
        <w:gridCol w:w="2409"/>
      </w:tblGrid>
      <w:tr w:rsidR="002233EB" w:rsidRPr="002233EB" w:rsidTr="00BD7D3D">
        <w:trPr>
          <w:trHeight w:val="28"/>
          <w:tblHeader/>
        </w:trPr>
        <w:tc>
          <w:tcPr>
            <w:tcW w:w="720" w:type="dxa"/>
            <w:vAlign w:val="center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</w:rPr>
            </w:pPr>
            <w:r w:rsidRPr="002233EB">
              <w:rPr>
                <w:color w:val="000000"/>
              </w:rPr>
              <w:lastRenderedPageBreak/>
              <w:t>1</w:t>
            </w:r>
          </w:p>
        </w:tc>
        <w:tc>
          <w:tcPr>
            <w:tcW w:w="4320" w:type="dxa"/>
            <w:vAlign w:val="center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</w:rPr>
            </w:pPr>
            <w:r w:rsidRPr="002233EB">
              <w:rPr>
                <w:color w:val="000000"/>
              </w:rPr>
              <w:t>2</w:t>
            </w:r>
          </w:p>
        </w:tc>
        <w:tc>
          <w:tcPr>
            <w:tcW w:w="2190" w:type="dxa"/>
            <w:vAlign w:val="center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</w:rPr>
            </w:pPr>
            <w:r w:rsidRPr="002233EB">
              <w:rPr>
                <w:color w:val="000000"/>
              </w:rPr>
              <w:t>3</w:t>
            </w:r>
          </w:p>
        </w:tc>
        <w:tc>
          <w:tcPr>
            <w:tcW w:w="2409" w:type="dxa"/>
            <w:vAlign w:val="center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</w:rPr>
            </w:pPr>
            <w:r w:rsidRPr="002233EB">
              <w:rPr>
                <w:color w:val="000000"/>
              </w:rPr>
              <w:t>4</w:t>
            </w:r>
          </w:p>
        </w:tc>
      </w:tr>
      <w:tr w:rsidR="002233EB" w:rsidRPr="002233EB" w:rsidTr="00BD7D3D">
        <w:tc>
          <w:tcPr>
            <w:tcW w:w="720" w:type="dxa"/>
            <w:vMerge w:val="restart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</w:rPr>
            </w:pPr>
            <w:r w:rsidRPr="002233EB">
              <w:rPr>
                <w:color w:val="000000"/>
              </w:rPr>
              <w:t>1.</w:t>
            </w:r>
          </w:p>
        </w:tc>
        <w:tc>
          <w:tcPr>
            <w:tcW w:w="4320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rPr>
                <w:color w:val="000000"/>
              </w:rPr>
            </w:pPr>
            <w:r w:rsidRPr="002233EB">
              <w:rPr>
                <w:color w:val="000000"/>
              </w:rPr>
              <w:t>Размещение на официальном сайте</w:t>
            </w:r>
          </w:p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rPr>
                <w:color w:val="000000"/>
              </w:rPr>
            </w:pPr>
            <w:r w:rsidRPr="002233EB">
              <w:rPr>
                <w:color w:val="000000"/>
              </w:rPr>
              <w:t>Лаголовского сельского поселения:</w:t>
            </w:r>
          </w:p>
        </w:tc>
        <w:tc>
          <w:tcPr>
            <w:tcW w:w="2190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409" w:type="dxa"/>
            <w:vMerge w:val="restart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</w:rPr>
            </w:pPr>
            <w:r w:rsidRPr="002233EB">
              <w:rPr>
                <w:color w:val="000000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233EB" w:rsidRPr="002233EB" w:rsidTr="00BD7D3D">
        <w:tc>
          <w:tcPr>
            <w:tcW w:w="720" w:type="dxa"/>
            <w:vMerge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4320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rPr>
                <w:color w:val="000000"/>
              </w:rPr>
            </w:pPr>
            <w:r w:rsidRPr="002233EB">
              <w:rPr>
                <w:color w:val="000000"/>
              </w:rPr>
              <w:t>текстов нормативных правовых актов, регулирующих осуществление муниципального контроля в сфере благоустройства;</w:t>
            </w:r>
          </w:p>
        </w:tc>
        <w:tc>
          <w:tcPr>
            <w:tcW w:w="2190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</w:pPr>
            <w:r w:rsidRPr="002233EB">
              <w:t>поддерживать в актуальном состоянии</w:t>
            </w:r>
          </w:p>
        </w:tc>
        <w:tc>
          <w:tcPr>
            <w:tcW w:w="2409" w:type="dxa"/>
            <w:vMerge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FF6600"/>
              </w:rPr>
            </w:pPr>
          </w:p>
        </w:tc>
      </w:tr>
      <w:tr w:rsidR="002233EB" w:rsidRPr="002233EB" w:rsidTr="00BD7D3D">
        <w:tc>
          <w:tcPr>
            <w:tcW w:w="720" w:type="dxa"/>
            <w:vMerge/>
          </w:tcPr>
          <w:p w:rsidR="002233EB" w:rsidRPr="002233EB" w:rsidRDefault="002233EB" w:rsidP="002233EB">
            <w:pPr>
              <w:suppressAutoHyphens/>
              <w:rPr>
                <w:color w:val="000000"/>
                <w:lang w:eastAsia="ar-SA"/>
              </w:rPr>
            </w:pPr>
          </w:p>
        </w:tc>
        <w:tc>
          <w:tcPr>
            <w:tcW w:w="4320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rPr>
                <w:color w:val="000000"/>
              </w:rPr>
            </w:pPr>
            <w:r w:rsidRPr="002233EB">
              <w:rPr>
                <w:color w:val="000000"/>
              </w:rPr>
              <w:t>сведений об изменениях, внесенных в нормативные правовые акты, регулирующие осуществление муниципального контроля в сфере благоустройства, о сроках и порядке их вступления в силу;</w:t>
            </w:r>
          </w:p>
        </w:tc>
        <w:tc>
          <w:tcPr>
            <w:tcW w:w="2190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</w:rPr>
            </w:pPr>
            <w:r w:rsidRPr="002233EB">
              <w:t>по мере необходимости</w:t>
            </w:r>
          </w:p>
        </w:tc>
        <w:tc>
          <w:tcPr>
            <w:tcW w:w="2409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</w:pPr>
            <w:r w:rsidRPr="002233EB">
              <w:rPr>
                <w:color w:val="000000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233EB" w:rsidRPr="002233EB" w:rsidTr="00BD7D3D">
        <w:tc>
          <w:tcPr>
            <w:tcW w:w="720" w:type="dxa"/>
            <w:vMerge/>
          </w:tcPr>
          <w:p w:rsidR="002233EB" w:rsidRPr="002233EB" w:rsidRDefault="002233EB" w:rsidP="002233EB">
            <w:pPr>
              <w:suppressAutoHyphens/>
              <w:rPr>
                <w:color w:val="000000"/>
                <w:lang w:eastAsia="ar-SA"/>
              </w:rPr>
            </w:pPr>
          </w:p>
        </w:tc>
        <w:tc>
          <w:tcPr>
            <w:tcW w:w="4320" w:type="dxa"/>
          </w:tcPr>
          <w:p w:rsidR="002233EB" w:rsidRPr="002233EB" w:rsidRDefault="00320D1F" w:rsidP="002233EB">
            <w:pPr>
              <w:widowControl w:val="0"/>
              <w:suppressAutoHyphens/>
              <w:autoSpaceDE w:val="0"/>
              <w:autoSpaceDN w:val="0"/>
              <w:rPr>
                <w:color w:val="000000"/>
              </w:rPr>
            </w:pPr>
            <w:hyperlink r:id="rId10" w:history="1">
              <w:r w:rsidR="002233EB" w:rsidRPr="002233EB">
                <w:rPr>
                  <w:color w:val="000000"/>
                </w:rPr>
                <w:t>перечень</w:t>
              </w:r>
            </w:hyperlink>
            <w:r w:rsidR="002233EB" w:rsidRPr="002233EB">
              <w:rPr>
                <w:color w:val="000000"/>
              </w:rPr>
              <w:t xml:space="preserve">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</w:tc>
        <w:tc>
          <w:tcPr>
            <w:tcW w:w="2190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</w:pPr>
            <w:r w:rsidRPr="002233EB">
              <w:t>поддерживать в актуальном состоянии</w:t>
            </w:r>
          </w:p>
        </w:tc>
        <w:tc>
          <w:tcPr>
            <w:tcW w:w="2409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</w:rPr>
            </w:pPr>
            <w:r w:rsidRPr="002233EB">
              <w:rPr>
                <w:color w:val="000000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233EB" w:rsidRPr="002233EB" w:rsidTr="00BD7D3D">
        <w:trPr>
          <w:trHeight w:val="1327"/>
        </w:trPr>
        <w:tc>
          <w:tcPr>
            <w:tcW w:w="720" w:type="dxa"/>
            <w:vMerge/>
          </w:tcPr>
          <w:p w:rsidR="002233EB" w:rsidRPr="002233EB" w:rsidRDefault="002233EB" w:rsidP="002233EB">
            <w:pPr>
              <w:suppressAutoHyphens/>
              <w:rPr>
                <w:color w:val="000000"/>
                <w:lang w:eastAsia="ar-SA"/>
              </w:rPr>
            </w:pPr>
          </w:p>
        </w:tc>
        <w:tc>
          <w:tcPr>
            <w:tcW w:w="4320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rPr>
                <w:color w:val="000000"/>
              </w:rPr>
            </w:pPr>
            <w:r w:rsidRPr="002233EB">
              <w:rPr>
                <w:color w:val="000000"/>
              </w:rPr>
              <w:t>перечень индикаторов риска нарушения обязательных требований, порядок отнесения объектов контроля к категориям риска;</w:t>
            </w:r>
          </w:p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2190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</w:pPr>
            <w:r w:rsidRPr="002233EB">
              <w:t>не позднее 3 рабочих дней после утверждения</w:t>
            </w:r>
          </w:p>
        </w:tc>
        <w:tc>
          <w:tcPr>
            <w:tcW w:w="2409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FF6600"/>
              </w:rPr>
            </w:pPr>
            <w:r w:rsidRPr="002233EB">
              <w:rPr>
                <w:color w:val="000000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233EB" w:rsidRPr="002233EB" w:rsidTr="00BD7D3D">
        <w:trPr>
          <w:trHeight w:val="2116"/>
        </w:trPr>
        <w:tc>
          <w:tcPr>
            <w:tcW w:w="720" w:type="dxa"/>
            <w:vMerge/>
          </w:tcPr>
          <w:p w:rsidR="002233EB" w:rsidRPr="002233EB" w:rsidRDefault="002233EB" w:rsidP="002233EB">
            <w:pPr>
              <w:suppressAutoHyphens/>
              <w:rPr>
                <w:color w:val="000000"/>
                <w:lang w:eastAsia="ar-SA"/>
              </w:rPr>
            </w:pPr>
          </w:p>
        </w:tc>
        <w:tc>
          <w:tcPr>
            <w:tcW w:w="4320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rPr>
                <w:color w:val="000000"/>
              </w:rPr>
            </w:pPr>
            <w:r w:rsidRPr="002233EB">
              <w:rPr>
                <w:color w:val="000000"/>
              </w:rPr>
              <w:t>перечень объектов контроля, учитываемых в рамках формирования ежегодного плана контрольных (надзорных) мероприятий, с указанием категории риска;</w:t>
            </w:r>
          </w:p>
        </w:tc>
        <w:tc>
          <w:tcPr>
            <w:tcW w:w="2190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</w:pPr>
            <w:r w:rsidRPr="002233EB">
              <w:t>не позднее 10 рабочих дней после утверждения</w:t>
            </w:r>
          </w:p>
        </w:tc>
        <w:tc>
          <w:tcPr>
            <w:tcW w:w="2409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FF6600"/>
              </w:rPr>
            </w:pPr>
            <w:r w:rsidRPr="002233EB">
              <w:rPr>
                <w:color w:val="000000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233EB" w:rsidRPr="002233EB" w:rsidTr="00BD7D3D">
        <w:trPr>
          <w:trHeight w:val="2216"/>
        </w:trPr>
        <w:tc>
          <w:tcPr>
            <w:tcW w:w="720" w:type="dxa"/>
            <w:vMerge/>
          </w:tcPr>
          <w:p w:rsidR="002233EB" w:rsidRPr="002233EB" w:rsidRDefault="002233EB" w:rsidP="002233EB">
            <w:pPr>
              <w:suppressAutoHyphens/>
              <w:rPr>
                <w:color w:val="000000"/>
                <w:lang w:eastAsia="ar-SA"/>
              </w:rPr>
            </w:pPr>
          </w:p>
        </w:tc>
        <w:tc>
          <w:tcPr>
            <w:tcW w:w="4320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rPr>
                <w:color w:val="000000"/>
              </w:rPr>
            </w:pPr>
            <w:r w:rsidRPr="002233EB">
              <w:rPr>
                <w:color w:val="000000"/>
              </w:rPr>
              <w:t>исчерпывающий перечень сведений, которые могут запрашиваться контрольным (надзорным) органом у контролируемого лица;</w:t>
            </w:r>
          </w:p>
        </w:tc>
        <w:tc>
          <w:tcPr>
            <w:tcW w:w="2190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</w:pPr>
            <w:r w:rsidRPr="002233EB">
              <w:t>в течение 2026 года, поддерживать в актуальном состоянии</w:t>
            </w:r>
          </w:p>
        </w:tc>
        <w:tc>
          <w:tcPr>
            <w:tcW w:w="2409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</w:rPr>
            </w:pPr>
            <w:r w:rsidRPr="002233EB">
              <w:rPr>
                <w:color w:val="000000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233EB" w:rsidRPr="002233EB" w:rsidTr="00BD7D3D">
        <w:trPr>
          <w:trHeight w:val="1389"/>
        </w:trPr>
        <w:tc>
          <w:tcPr>
            <w:tcW w:w="720" w:type="dxa"/>
            <w:vMerge/>
          </w:tcPr>
          <w:p w:rsidR="002233EB" w:rsidRPr="002233EB" w:rsidRDefault="002233EB" w:rsidP="002233EB">
            <w:pPr>
              <w:suppressAutoHyphens/>
              <w:rPr>
                <w:color w:val="000000"/>
                <w:lang w:eastAsia="ar-SA"/>
              </w:rPr>
            </w:pPr>
          </w:p>
        </w:tc>
        <w:tc>
          <w:tcPr>
            <w:tcW w:w="4320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rPr>
                <w:color w:val="000000"/>
              </w:rPr>
            </w:pPr>
            <w:r w:rsidRPr="002233EB">
              <w:rPr>
                <w:color w:val="000000"/>
              </w:rPr>
              <w:t>сведений о способах получения консультаций по вопросам соблюдения обязательных требований;</w:t>
            </w:r>
          </w:p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2190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</w:pPr>
            <w:r w:rsidRPr="002233EB">
              <w:t>в течение 2026 года, поддерживать в актуальном состоянии</w:t>
            </w:r>
          </w:p>
        </w:tc>
        <w:tc>
          <w:tcPr>
            <w:tcW w:w="2409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</w:rPr>
            </w:pPr>
            <w:r w:rsidRPr="002233EB">
              <w:rPr>
                <w:color w:val="000000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233EB" w:rsidRPr="002233EB" w:rsidTr="00BD7D3D">
        <w:trPr>
          <w:trHeight w:val="2216"/>
        </w:trPr>
        <w:tc>
          <w:tcPr>
            <w:tcW w:w="720" w:type="dxa"/>
            <w:vMerge/>
          </w:tcPr>
          <w:p w:rsidR="002233EB" w:rsidRPr="002233EB" w:rsidRDefault="002233EB" w:rsidP="002233EB">
            <w:pPr>
              <w:suppressAutoHyphens/>
              <w:rPr>
                <w:color w:val="000000"/>
                <w:lang w:eastAsia="ar-SA"/>
              </w:rPr>
            </w:pPr>
          </w:p>
        </w:tc>
        <w:tc>
          <w:tcPr>
            <w:tcW w:w="4320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rPr>
                <w:color w:val="000000"/>
              </w:rPr>
            </w:pPr>
            <w:r w:rsidRPr="002233EB">
              <w:rPr>
                <w:color w:val="000000"/>
              </w:rPr>
              <w:t>сведений о порядке досудебного обжалования решений контрольного (надзорного) органа, действий (бездействия) его должностных лиц;</w:t>
            </w:r>
          </w:p>
        </w:tc>
        <w:tc>
          <w:tcPr>
            <w:tcW w:w="2190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</w:pPr>
            <w:r w:rsidRPr="002233EB">
              <w:t>в течение 2026 г, поддерживать в актуальном состоянии</w:t>
            </w:r>
          </w:p>
        </w:tc>
        <w:tc>
          <w:tcPr>
            <w:tcW w:w="2409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</w:rPr>
            </w:pPr>
            <w:r w:rsidRPr="002233EB">
              <w:rPr>
                <w:color w:val="000000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233EB" w:rsidRPr="002233EB" w:rsidTr="00BD7D3D">
        <w:trPr>
          <w:trHeight w:val="2128"/>
        </w:trPr>
        <w:tc>
          <w:tcPr>
            <w:tcW w:w="720" w:type="dxa"/>
            <w:vMerge/>
          </w:tcPr>
          <w:p w:rsidR="002233EB" w:rsidRPr="002233EB" w:rsidRDefault="002233EB" w:rsidP="002233EB">
            <w:pPr>
              <w:suppressAutoHyphens/>
              <w:rPr>
                <w:color w:val="000000"/>
                <w:lang w:eastAsia="ar-SA"/>
              </w:rPr>
            </w:pPr>
          </w:p>
        </w:tc>
        <w:tc>
          <w:tcPr>
            <w:tcW w:w="4320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rPr>
                <w:color w:val="000000"/>
              </w:rPr>
            </w:pPr>
            <w:r w:rsidRPr="002233EB">
              <w:rPr>
                <w:color w:val="000000"/>
              </w:rPr>
              <w:t>докладов, содержащих результаты обобщения правоприменительной практики контрольного (надзорного) органа;</w:t>
            </w:r>
          </w:p>
        </w:tc>
        <w:tc>
          <w:tcPr>
            <w:tcW w:w="2190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</w:pPr>
            <w:r w:rsidRPr="002233EB">
              <w:t xml:space="preserve">в срок до 3 дней со дня утверждения доклада </w:t>
            </w:r>
          </w:p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</w:rPr>
            </w:pPr>
            <w:r w:rsidRPr="002233EB">
              <w:t>(с периодичностью, не реже одного раза в год)</w:t>
            </w:r>
          </w:p>
        </w:tc>
        <w:tc>
          <w:tcPr>
            <w:tcW w:w="2409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</w:pPr>
            <w:r w:rsidRPr="002233EB">
              <w:rPr>
                <w:color w:val="000000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233EB" w:rsidRPr="002233EB" w:rsidTr="00BD7D3D">
        <w:trPr>
          <w:trHeight w:val="1114"/>
        </w:trPr>
        <w:tc>
          <w:tcPr>
            <w:tcW w:w="720" w:type="dxa"/>
            <w:vMerge/>
          </w:tcPr>
          <w:p w:rsidR="002233EB" w:rsidRPr="002233EB" w:rsidRDefault="002233EB" w:rsidP="002233EB">
            <w:pPr>
              <w:suppressAutoHyphens/>
              <w:rPr>
                <w:color w:val="000000"/>
                <w:lang w:eastAsia="ar-SA"/>
              </w:rPr>
            </w:pPr>
          </w:p>
        </w:tc>
        <w:tc>
          <w:tcPr>
            <w:tcW w:w="4320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rPr>
                <w:color w:val="000000"/>
              </w:rPr>
            </w:pPr>
            <w:r w:rsidRPr="002233EB">
              <w:rPr>
                <w:color w:val="000000"/>
              </w:rPr>
              <w:t>ежегодного доклада о муниципальном контроле в сфере благоустройства;</w:t>
            </w:r>
          </w:p>
        </w:tc>
        <w:tc>
          <w:tcPr>
            <w:tcW w:w="2190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</w:pPr>
            <w:r w:rsidRPr="002233EB">
              <w:t>в срок до 3 дней со дня утверждения доклада (не позднее 15 марта 2026 г.)</w:t>
            </w:r>
          </w:p>
        </w:tc>
        <w:tc>
          <w:tcPr>
            <w:tcW w:w="2409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</w:rPr>
            </w:pPr>
            <w:r w:rsidRPr="002233EB">
              <w:rPr>
                <w:color w:val="000000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233EB" w:rsidRPr="002233EB" w:rsidTr="00BD7D3D">
        <w:trPr>
          <w:trHeight w:val="1880"/>
        </w:trPr>
        <w:tc>
          <w:tcPr>
            <w:tcW w:w="720" w:type="dxa"/>
            <w:vMerge/>
          </w:tcPr>
          <w:p w:rsidR="002233EB" w:rsidRPr="002233EB" w:rsidRDefault="002233EB" w:rsidP="002233EB">
            <w:pPr>
              <w:suppressAutoHyphens/>
              <w:rPr>
                <w:color w:val="000000"/>
                <w:lang w:eastAsia="ar-SA"/>
              </w:rPr>
            </w:pPr>
          </w:p>
        </w:tc>
        <w:tc>
          <w:tcPr>
            <w:tcW w:w="4320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rPr>
                <w:color w:val="000000"/>
              </w:rPr>
            </w:pPr>
            <w:r w:rsidRPr="002233EB">
              <w:rPr>
                <w:color w:val="000000"/>
              </w:rPr>
              <w:t>письменных разъяснений, подписанных уполномоченным должностным лицом</w:t>
            </w:r>
          </w:p>
        </w:tc>
        <w:tc>
          <w:tcPr>
            <w:tcW w:w="2190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</w:pPr>
            <w:r w:rsidRPr="002233EB">
              <w:t>в случае осуществления консультирования по однотипным обращениям контролируемых лиц</w:t>
            </w:r>
          </w:p>
        </w:tc>
        <w:tc>
          <w:tcPr>
            <w:tcW w:w="2409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</w:pPr>
            <w:r w:rsidRPr="002233EB">
              <w:rPr>
                <w:color w:val="000000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233EB" w:rsidRPr="002233EB" w:rsidTr="00BD7D3D">
        <w:trPr>
          <w:trHeight w:val="2440"/>
        </w:trPr>
        <w:tc>
          <w:tcPr>
            <w:tcW w:w="720" w:type="dxa"/>
            <w:vMerge/>
          </w:tcPr>
          <w:p w:rsidR="002233EB" w:rsidRPr="002233EB" w:rsidRDefault="002233EB" w:rsidP="002233EB">
            <w:pPr>
              <w:suppressAutoHyphens/>
              <w:rPr>
                <w:color w:val="000000"/>
                <w:lang w:eastAsia="ar-SA"/>
              </w:rPr>
            </w:pPr>
          </w:p>
        </w:tc>
        <w:tc>
          <w:tcPr>
            <w:tcW w:w="4320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rPr>
                <w:color w:val="000000"/>
              </w:rPr>
            </w:pPr>
            <w:r w:rsidRPr="002233EB">
              <w:rPr>
                <w:color w:val="000000"/>
              </w:rPr>
              <w:t xml:space="preserve">Программы профилактики на 2026 г. </w:t>
            </w:r>
          </w:p>
        </w:tc>
        <w:tc>
          <w:tcPr>
            <w:tcW w:w="2190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</w:pPr>
            <w:r w:rsidRPr="002233EB">
              <w:t xml:space="preserve">не позднее </w:t>
            </w:r>
          </w:p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</w:pPr>
            <w:r w:rsidRPr="002233EB">
              <w:t xml:space="preserve">1 октября 2026 г. </w:t>
            </w:r>
          </w:p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</w:pPr>
            <w:r w:rsidRPr="002233EB">
              <w:t>(проект Программы для общественного обсуждения);</w:t>
            </w:r>
          </w:p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</w:pPr>
            <w:r w:rsidRPr="002233EB">
              <w:t>в течение 5 дней со дня утверждения (утвержденной Программы)</w:t>
            </w:r>
          </w:p>
        </w:tc>
        <w:tc>
          <w:tcPr>
            <w:tcW w:w="2409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</w:pPr>
            <w:r w:rsidRPr="002233EB">
              <w:rPr>
                <w:color w:val="000000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233EB" w:rsidRPr="002233EB" w:rsidTr="00BD7D3D">
        <w:trPr>
          <w:trHeight w:val="2204"/>
        </w:trPr>
        <w:tc>
          <w:tcPr>
            <w:tcW w:w="720" w:type="dxa"/>
            <w:vMerge w:val="restart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</w:rPr>
            </w:pPr>
            <w:r w:rsidRPr="002233EB">
              <w:rPr>
                <w:color w:val="000000"/>
              </w:rPr>
              <w:t>2.</w:t>
            </w:r>
          </w:p>
        </w:tc>
        <w:tc>
          <w:tcPr>
            <w:tcW w:w="4320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rPr>
                <w:color w:val="000000"/>
              </w:rPr>
            </w:pPr>
            <w:r w:rsidRPr="002233EB">
              <w:rPr>
                <w:color w:val="000000"/>
              </w:rPr>
              <w:t>Информирование контролируемых лиц и иных заинтересованных лиц по вопросам соблюдения обязательных требований  законодательства в сфере благоустройства посредством:</w:t>
            </w:r>
          </w:p>
        </w:tc>
        <w:tc>
          <w:tcPr>
            <w:tcW w:w="2190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409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</w:rPr>
            </w:pPr>
            <w:r w:rsidRPr="002233EB">
              <w:rPr>
                <w:color w:val="000000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233EB" w:rsidRPr="002233EB" w:rsidTr="00BD7D3D">
        <w:trPr>
          <w:trHeight w:val="2153"/>
        </w:trPr>
        <w:tc>
          <w:tcPr>
            <w:tcW w:w="720" w:type="dxa"/>
            <w:vMerge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4320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rPr>
                <w:color w:val="000000"/>
              </w:rPr>
            </w:pPr>
            <w:r w:rsidRPr="002233EB">
              <w:rPr>
                <w:color w:val="000000"/>
              </w:rPr>
              <w:t>публикаций в средствах массовой информации (газеты, журналы);</w:t>
            </w:r>
          </w:p>
        </w:tc>
        <w:tc>
          <w:tcPr>
            <w:tcW w:w="2190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</w:rPr>
            </w:pPr>
            <w:r w:rsidRPr="002233EB">
              <w:rPr>
                <w:color w:val="000000"/>
              </w:rPr>
              <w:t>в течение 2026 года</w:t>
            </w:r>
          </w:p>
        </w:tc>
        <w:tc>
          <w:tcPr>
            <w:tcW w:w="2409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</w:rPr>
            </w:pPr>
            <w:r w:rsidRPr="002233EB">
              <w:rPr>
                <w:color w:val="000000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233EB" w:rsidRPr="002233EB" w:rsidTr="00BD7D3D">
        <w:trPr>
          <w:trHeight w:val="63"/>
        </w:trPr>
        <w:tc>
          <w:tcPr>
            <w:tcW w:w="720" w:type="dxa"/>
            <w:vMerge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4320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rPr>
                <w:color w:val="000000"/>
              </w:rPr>
            </w:pPr>
            <w:r w:rsidRPr="002233EB">
              <w:rPr>
                <w:color w:val="000000"/>
              </w:rPr>
              <w:t>публикаций на официальном сайте Лаголовского сельского поселения</w:t>
            </w:r>
          </w:p>
        </w:tc>
        <w:tc>
          <w:tcPr>
            <w:tcW w:w="2190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</w:rPr>
            </w:pPr>
            <w:r w:rsidRPr="002233EB">
              <w:rPr>
                <w:color w:val="000000"/>
              </w:rPr>
              <w:t>в течение 2026 г.</w:t>
            </w:r>
          </w:p>
        </w:tc>
        <w:tc>
          <w:tcPr>
            <w:tcW w:w="2409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</w:rPr>
            </w:pPr>
            <w:r w:rsidRPr="002233EB">
              <w:rPr>
                <w:color w:val="000000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233EB" w:rsidRPr="002233EB" w:rsidTr="00BD7D3D">
        <w:trPr>
          <w:trHeight w:val="2216"/>
        </w:trPr>
        <w:tc>
          <w:tcPr>
            <w:tcW w:w="720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</w:rPr>
            </w:pPr>
            <w:r w:rsidRPr="002233EB">
              <w:rPr>
                <w:color w:val="000000"/>
              </w:rPr>
              <w:lastRenderedPageBreak/>
              <w:t>3.</w:t>
            </w:r>
          </w:p>
        </w:tc>
        <w:tc>
          <w:tcPr>
            <w:tcW w:w="4320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rPr>
                <w:color w:val="000000"/>
              </w:rPr>
            </w:pPr>
            <w:r w:rsidRPr="002233EB">
              <w:rPr>
                <w:color w:val="000000"/>
              </w:rPr>
              <w:t>Обобщение контрольным (надзорным) органом правоприменительной практики осуществления муниципального контроля в сфере благоустройства в части компетенции</w:t>
            </w:r>
          </w:p>
        </w:tc>
        <w:tc>
          <w:tcPr>
            <w:tcW w:w="2190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</w:rPr>
            </w:pPr>
            <w:r w:rsidRPr="002233EB">
              <w:rPr>
                <w:color w:val="000000"/>
              </w:rPr>
              <w:t>ежегодно, не позднее 1 марта 2026 года</w:t>
            </w:r>
          </w:p>
        </w:tc>
        <w:tc>
          <w:tcPr>
            <w:tcW w:w="2409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</w:rPr>
            </w:pPr>
            <w:r w:rsidRPr="002233EB">
              <w:rPr>
                <w:color w:val="000000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233EB" w:rsidRPr="002233EB" w:rsidTr="00BD7D3D">
        <w:trPr>
          <w:trHeight w:val="1076"/>
        </w:trPr>
        <w:tc>
          <w:tcPr>
            <w:tcW w:w="720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</w:rPr>
            </w:pPr>
            <w:r w:rsidRPr="002233EB">
              <w:rPr>
                <w:color w:val="000000"/>
              </w:rPr>
              <w:t>4.</w:t>
            </w:r>
          </w:p>
        </w:tc>
        <w:tc>
          <w:tcPr>
            <w:tcW w:w="4320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rPr>
                <w:color w:val="000000"/>
              </w:rPr>
            </w:pPr>
            <w:r w:rsidRPr="002233EB">
              <w:rPr>
                <w:color w:val="000000"/>
              </w:rPr>
              <w:t>Объявление предостережения о недопустимости нарушения обязательных требований в установленных российским законодательством случаях</w:t>
            </w:r>
          </w:p>
        </w:tc>
        <w:tc>
          <w:tcPr>
            <w:tcW w:w="2190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</w:rPr>
            </w:pPr>
            <w:r w:rsidRPr="002233EB">
              <w:rPr>
                <w:color w:val="000000"/>
              </w:rPr>
              <w:t>В соответствии с законодательством</w:t>
            </w:r>
          </w:p>
        </w:tc>
        <w:tc>
          <w:tcPr>
            <w:tcW w:w="2409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</w:rPr>
            </w:pPr>
            <w:r w:rsidRPr="002233EB">
              <w:rPr>
                <w:color w:val="000000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233EB" w:rsidRPr="002233EB" w:rsidTr="00BD7D3D">
        <w:trPr>
          <w:trHeight w:val="3305"/>
        </w:trPr>
        <w:tc>
          <w:tcPr>
            <w:tcW w:w="720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</w:rPr>
            </w:pPr>
            <w:r w:rsidRPr="002233EB">
              <w:rPr>
                <w:color w:val="000000"/>
              </w:rPr>
              <w:t>5.</w:t>
            </w:r>
          </w:p>
        </w:tc>
        <w:tc>
          <w:tcPr>
            <w:tcW w:w="4320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rPr>
                <w:color w:val="000000"/>
              </w:rPr>
            </w:pPr>
            <w:r w:rsidRPr="002233EB">
              <w:rPr>
                <w:color w:val="000000"/>
              </w:rPr>
              <w:t>Консультирование должностным лицом контрольного (надзорного) органа (по телефону, посредством видео-конференц-связи, на личном приеме либо в ходе проведения профилактического мероприятия, контрольного (надзорного) мероприятия)</w:t>
            </w:r>
          </w:p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rPr>
                <w:color w:val="000000"/>
              </w:rPr>
            </w:pPr>
            <w:r w:rsidRPr="002233EB">
              <w:rPr>
                <w:color w:val="000000"/>
              </w:rPr>
              <w:t>по вопросам, связанным с организацией и осуществлением муниципального контроля в отношении контролируемых лиц</w:t>
            </w:r>
          </w:p>
        </w:tc>
        <w:tc>
          <w:tcPr>
            <w:tcW w:w="2190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</w:rPr>
            </w:pPr>
            <w:r w:rsidRPr="002233EB">
              <w:rPr>
                <w:color w:val="000000"/>
              </w:rPr>
              <w:t>По обращениям контролируемых лиц и их представителей, поступившим в течении 2026 года</w:t>
            </w:r>
          </w:p>
        </w:tc>
        <w:tc>
          <w:tcPr>
            <w:tcW w:w="2409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</w:rPr>
            </w:pPr>
            <w:r w:rsidRPr="002233EB">
              <w:rPr>
                <w:color w:val="000000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233EB" w:rsidRPr="002233EB" w:rsidTr="00BD7D3D">
        <w:trPr>
          <w:trHeight w:val="188"/>
        </w:trPr>
        <w:tc>
          <w:tcPr>
            <w:tcW w:w="720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</w:rPr>
            </w:pPr>
            <w:r w:rsidRPr="002233EB">
              <w:rPr>
                <w:color w:val="000000"/>
              </w:rPr>
              <w:t>6.</w:t>
            </w:r>
          </w:p>
        </w:tc>
        <w:tc>
          <w:tcPr>
            <w:tcW w:w="4320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rPr>
                <w:color w:val="000000"/>
              </w:rPr>
            </w:pPr>
            <w:r w:rsidRPr="002233EB">
              <w:rPr>
                <w:color w:val="000000"/>
              </w:rPr>
              <w:t>Разработка и утверждение Программы (Плана) профилактики рисков причинения вреда (ущерба) охраняемым законом ценностям по муниципальному на территории муниципального образования Лаголовское  сельское поселение муниципального образования Ломоносовский муниципальный район Ленинградской области на 2026 год</w:t>
            </w:r>
          </w:p>
        </w:tc>
        <w:tc>
          <w:tcPr>
            <w:tcW w:w="2190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</w:rPr>
            </w:pPr>
            <w:r w:rsidRPr="002233EB">
              <w:rPr>
                <w:color w:val="000000"/>
              </w:rPr>
              <w:t xml:space="preserve">не позднее </w:t>
            </w:r>
          </w:p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</w:rPr>
            </w:pPr>
            <w:r w:rsidRPr="002233EB">
              <w:rPr>
                <w:color w:val="000000"/>
              </w:rPr>
              <w:t>1 октября 2026 г. (разработка);</w:t>
            </w:r>
          </w:p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</w:rPr>
            </w:pPr>
            <w:r w:rsidRPr="002233EB">
              <w:rPr>
                <w:color w:val="000000"/>
              </w:rPr>
              <w:t xml:space="preserve">не позднее </w:t>
            </w:r>
          </w:p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</w:rPr>
            </w:pPr>
            <w:r w:rsidRPr="002233EB">
              <w:rPr>
                <w:color w:val="000000"/>
              </w:rPr>
              <w:t>20 декабря 2026 г.</w:t>
            </w:r>
          </w:p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</w:rPr>
            </w:pPr>
            <w:r w:rsidRPr="002233EB">
              <w:rPr>
                <w:color w:val="000000"/>
              </w:rPr>
              <w:t>(утверждение)</w:t>
            </w:r>
          </w:p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409" w:type="dxa"/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</w:rPr>
            </w:pPr>
            <w:r w:rsidRPr="002233EB">
              <w:rPr>
                <w:color w:val="000000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</w:tbl>
    <w:p w:rsidR="002233EB" w:rsidRPr="002233EB" w:rsidRDefault="002233EB" w:rsidP="002233EB">
      <w:pPr>
        <w:widowControl w:val="0"/>
        <w:suppressAutoHyphens/>
        <w:autoSpaceDE w:val="0"/>
        <w:autoSpaceDN w:val="0"/>
        <w:rPr>
          <w:b/>
          <w:color w:val="000000"/>
        </w:rPr>
      </w:pPr>
    </w:p>
    <w:p w:rsidR="002233EB" w:rsidRPr="002233EB" w:rsidRDefault="002233EB" w:rsidP="002233EB">
      <w:pPr>
        <w:widowControl w:val="0"/>
        <w:suppressAutoHyphens/>
        <w:autoSpaceDE w:val="0"/>
        <w:autoSpaceDN w:val="0"/>
        <w:jc w:val="center"/>
        <w:rPr>
          <w:b/>
          <w:color w:val="000000"/>
        </w:rPr>
      </w:pPr>
    </w:p>
    <w:p w:rsidR="002233EB" w:rsidRPr="002233EB" w:rsidRDefault="002233EB" w:rsidP="002233EB">
      <w:pPr>
        <w:widowControl w:val="0"/>
        <w:suppressAutoHyphens/>
        <w:autoSpaceDE w:val="0"/>
        <w:autoSpaceDN w:val="0"/>
        <w:jc w:val="center"/>
        <w:rPr>
          <w:b/>
          <w:color w:val="000000"/>
        </w:rPr>
      </w:pPr>
      <w:r w:rsidRPr="002233EB">
        <w:rPr>
          <w:b/>
          <w:color w:val="000000"/>
        </w:rPr>
        <w:t xml:space="preserve">Раздел </w:t>
      </w:r>
      <w:r w:rsidRPr="002233EB">
        <w:rPr>
          <w:b/>
          <w:color w:val="000000"/>
          <w:lang w:val="en-US"/>
        </w:rPr>
        <w:t>IV</w:t>
      </w:r>
      <w:r w:rsidRPr="002233EB">
        <w:rPr>
          <w:b/>
          <w:color w:val="000000"/>
        </w:rPr>
        <w:t>. Показатели результативности и эффективности программы профилактики рисков причинения вреда</w:t>
      </w:r>
    </w:p>
    <w:p w:rsidR="002233EB" w:rsidRPr="002233EB" w:rsidRDefault="002233EB" w:rsidP="002233EB">
      <w:pPr>
        <w:ind w:firstLine="709"/>
        <w:jc w:val="both"/>
      </w:pPr>
    </w:p>
    <w:p w:rsidR="002233EB" w:rsidRPr="002233EB" w:rsidRDefault="002233EB" w:rsidP="002233EB">
      <w:pPr>
        <w:ind w:firstLine="709"/>
        <w:jc w:val="both"/>
      </w:pPr>
      <w:r w:rsidRPr="002233EB">
        <w:t>Финансирование исполнения функции по осуществлению муниципального контроля осуществляется в рамках бюджетных средств Лаголовского сельского поселения</w:t>
      </w:r>
      <w:r w:rsidRPr="002233EB">
        <w:rPr>
          <w:color w:val="000000"/>
        </w:rPr>
        <w:t xml:space="preserve"> Ломоносовского муниципального района Ленинградской области</w:t>
      </w:r>
      <w:r w:rsidRPr="002233EB">
        <w:t>.</w:t>
      </w:r>
    </w:p>
    <w:p w:rsidR="002233EB" w:rsidRPr="002233EB" w:rsidRDefault="002233EB" w:rsidP="002233EB">
      <w:pPr>
        <w:ind w:firstLine="709"/>
        <w:jc w:val="both"/>
      </w:pPr>
      <w:r w:rsidRPr="002233EB">
        <w:t>Отдельное финансирование на проведение контрольных мероприятий и реализации настоящей программы не предусмотрено.</w:t>
      </w:r>
    </w:p>
    <w:p w:rsidR="002233EB" w:rsidRPr="002233EB" w:rsidRDefault="002233EB" w:rsidP="002233EB">
      <w:pPr>
        <w:ind w:firstLine="709"/>
        <w:jc w:val="both"/>
      </w:pPr>
      <w:r w:rsidRPr="002233EB">
        <w:lastRenderedPageBreak/>
        <w:t>Текущее управление и контроль за ходом реализации Программы осуществляет администрация Лаголовского сельского поселения</w:t>
      </w:r>
      <w:r w:rsidRPr="002233EB">
        <w:rPr>
          <w:color w:val="000000"/>
        </w:rPr>
        <w:t xml:space="preserve"> Ломоносовского муниципального района Ленинградской области</w:t>
      </w:r>
      <w:r w:rsidRPr="002233EB">
        <w:t>.</w:t>
      </w:r>
    </w:p>
    <w:p w:rsidR="002233EB" w:rsidRPr="002233EB" w:rsidRDefault="002233EB" w:rsidP="002233EB">
      <w:pPr>
        <w:ind w:firstLine="709"/>
        <w:jc w:val="both"/>
      </w:pPr>
      <w:r w:rsidRPr="002233EB">
        <w:t>Мониторинг реализации Программы осуществляется на регулярной основе.</w:t>
      </w:r>
    </w:p>
    <w:p w:rsidR="002233EB" w:rsidRPr="002233EB" w:rsidRDefault="002233EB" w:rsidP="002233EB">
      <w:pPr>
        <w:ind w:firstLine="709"/>
        <w:jc w:val="both"/>
        <w:rPr>
          <w:rFonts w:ascii="Calibri" w:hAnsi="Calibri" w:cs="Calibri"/>
          <w:color w:val="000000"/>
        </w:rPr>
      </w:pPr>
      <w:r w:rsidRPr="002233EB">
        <w:t>Результаты профилактической работы включаются в ежегодные доклады об осуществлении муниципального контроля и в виде отдельного информационного сообщения размещаются на официальном сайте Лаголовского сельского поселения в информационно-коммуникационной сети «Интернет».</w:t>
      </w:r>
      <w:r w:rsidRPr="002233EB">
        <w:rPr>
          <w:rFonts w:ascii="Calibri" w:hAnsi="Calibri" w:cs="Calibri"/>
          <w:color w:val="000000"/>
        </w:rPr>
        <w:t xml:space="preserve"> </w:t>
      </w:r>
    </w:p>
    <w:p w:rsidR="002233EB" w:rsidRPr="002233EB" w:rsidRDefault="002233EB" w:rsidP="002233EB">
      <w:pPr>
        <w:ind w:firstLine="709"/>
        <w:jc w:val="both"/>
      </w:pPr>
      <w:r w:rsidRPr="002233EB">
        <w:t>Ожидаемый результат Программы -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2233EB" w:rsidRPr="002233EB" w:rsidRDefault="002233EB" w:rsidP="002233EB">
      <w:pPr>
        <w:ind w:firstLine="709"/>
        <w:jc w:val="both"/>
      </w:pPr>
      <w:r w:rsidRPr="002233EB">
        <w:t>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(ущерба) охраняемым законом ценностям при проведении профилактических мероприятий.</w:t>
      </w:r>
    </w:p>
    <w:p w:rsidR="002233EB" w:rsidRPr="002233EB" w:rsidRDefault="002233EB" w:rsidP="002233EB">
      <w:pPr>
        <w:ind w:firstLine="709"/>
        <w:jc w:val="both"/>
      </w:pPr>
      <w:r w:rsidRPr="002233EB">
        <w:t>Целевые показатели результативности мероприятий Программы по муниципальному контролю:</w:t>
      </w:r>
    </w:p>
    <w:p w:rsidR="002233EB" w:rsidRPr="002233EB" w:rsidRDefault="002233EB" w:rsidP="002233EB">
      <w:pPr>
        <w:ind w:firstLine="709"/>
        <w:jc w:val="both"/>
      </w:pPr>
      <w:r w:rsidRPr="002233EB">
        <w:t>1) Количество выявленных нарушений требований законодательства в сфере благоустройства, шт.</w:t>
      </w:r>
    </w:p>
    <w:p w:rsidR="002233EB" w:rsidRPr="002233EB" w:rsidRDefault="002233EB" w:rsidP="002233EB">
      <w:pPr>
        <w:ind w:firstLine="709"/>
        <w:jc w:val="both"/>
      </w:pPr>
      <w:r w:rsidRPr="002233EB">
        <w:t>2) Количество проведенных профилактических мероприятий (информирование контролируемых лиц и иных заинтересованных лиц по вопросам соблюдения обязательных требований законодательства в указанной сфере посредством публикации в средствах массовой информации и на официальном сайте; обобщение правоприменительной практики; объявление предостережения, консультирования, профилактического визита и пр.).</w:t>
      </w:r>
    </w:p>
    <w:p w:rsidR="002233EB" w:rsidRPr="002233EB" w:rsidRDefault="002233EB" w:rsidP="002233EB">
      <w:pPr>
        <w:ind w:firstLine="709"/>
        <w:jc w:val="both"/>
      </w:pPr>
      <w:r w:rsidRPr="002233EB">
        <w:t>Показатели эффективности:</w:t>
      </w:r>
    </w:p>
    <w:p w:rsidR="002233EB" w:rsidRPr="002233EB" w:rsidRDefault="002233EB" w:rsidP="002233EB">
      <w:pPr>
        <w:ind w:firstLine="709"/>
        <w:jc w:val="both"/>
      </w:pPr>
      <w:r w:rsidRPr="002233EB">
        <w:t>1) Снижение количества выявленных при проведении контрольно-надзорных мероприятий нарушений требований законодательства в указанной сфере.</w:t>
      </w:r>
    </w:p>
    <w:p w:rsidR="002233EB" w:rsidRPr="002233EB" w:rsidRDefault="002233EB" w:rsidP="002233EB">
      <w:pPr>
        <w:ind w:firstLine="709"/>
        <w:jc w:val="both"/>
      </w:pPr>
      <w:r w:rsidRPr="002233EB">
        <w:t>2) Количество проведенных профилактических мероприятий контрольным (надзорным) органом, ед.</w:t>
      </w:r>
    </w:p>
    <w:p w:rsidR="002233EB" w:rsidRPr="002233EB" w:rsidRDefault="002233EB" w:rsidP="002233EB">
      <w:pPr>
        <w:ind w:firstLine="709"/>
        <w:jc w:val="both"/>
      </w:pPr>
      <w:r w:rsidRPr="002233EB">
        <w:t>3) Доля профилактических мероприятий в объеме контрольно-надзорных мероприятий, %.</w:t>
      </w:r>
    </w:p>
    <w:p w:rsidR="002233EB" w:rsidRPr="002233EB" w:rsidRDefault="002233EB" w:rsidP="002233EB">
      <w:pPr>
        <w:ind w:firstLine="709"/>
        <w:jc w:val="both"/>
      </w:pPr>
      <w:r w:rsidRPr="002233EB">
        <w:t>Показатель рассчитывается как отношение количества проведенных профилактических мероприятий к количеству проведенных контрольно-надзорных мероприятий. Ожидается ежегодный рост указанного показателя.</w:t>
      </w:r>
    </w:p>
    <w:p w:rsidR="002233EB" w:rsidRPr="002233EB" w:rsidRDefault="002233EB" w:rsidP="002233EB">
      <w:pPr>
        <w:ind w:firstLine="709"/>
        <w:jc w:val="both"/>
      </w:pPr>
      <w:r w:rsidRPr="002233EB">
        <w:t>Отчетным периодом для определения значений показателей является календарный год.</w:t>
      </w:r>
    </w:p>
    <w:p w:rsidR="002233EB" w:rsidRPr="002233EB" w:rsidRDefault="002233EB" w:rsidP="002233EB">
      <w:pPr>
        <w:ind w:firstLine="709"/>
        <w:jc w:val="both"/>
      </w:pPr>
      <w:r w:rsidRPr="002233EB">
        <w:t>Результаты оценки фактических (достигнутых) значений показателей включаются в ежегодные доклады об осуществлении муниципального контроля в указанной сфере.</w:t>
      </w:r>
    </w:p>
    <w:p w:rsidR="002233EB" w:rsidRPr="002233EB" w:rsidRDefault="002233EB" w:rsidP="002233EB">
      <w:pPr>
        <w:widowControl w:val="0"/>
        <w:suppressAutoHyphens/>
        <w:autoSpaceDE w:val="0"/>
        <w:autoSpaceDN w:val="0"/>
        <w:ind w:right="-273"/>
        <w:jc w:val="right"/>
        <w:rPr>
          <w:color w:val="000000"/>
        </w:rPr>
      </w:pPr>
      <w:r w:rsidRPr="002233EB">
        <w:rPr>
          <w:color w:val="000000"/>
        </w:rPr>
        <w:t>Таблица</w:t>
      </w:r>
      <w:r w:rsidRPr="002233EB">
        <w:rPr>
          <w:color w:val="000000"/>
          <w:lang w:val="en-US"/>
        </w:rPr>
        <w:t xml:space="preserve"> </w:t>
      </w:r>
      <w:r w:rsidRPr="002233EB">
        <w:rPr>
          <w:color w:val="000000"/>
        </w:rPr>
        <w:t>№</w:t>
      </w:r>
      <w:r w:rsidRPr="002233EB">
        <w:rPr>
          <w:color w:val="000000"/>
          <w:lang w:val="en-US"/>
        </w:rPr>
        <w:t xml:space="preserve"> </w:t>
      </w:r>
      <w:r w:rsidRPr="002233EB">
        <w:rPr>
          <w:color w:val="000000"/>
        </w:rPr>
        <w:t>2</w:t>
      </w:r>
    </w:p>
    <w:p w:rsidR="002233EB" w:rsidRPr="002233EB" w:rsidRDefault="002233EB" w:rsidP="002233EB">
      <w:pPr>
        <w:tabs>
          <w:tab w:val="left" w:pos="388"/>
        </w:tabs>
        <w:suppressAutoHyphens/>
        <w:rPr>
          <w:color w:val="000000"/>
        </w:rPr>
      </w:pPr>
    </w:p>
    <w:tbl>
      <w:tblPr>
        <w:tblW w:w="10386" w:type="dxa"/>
        <w:tblInd w:w="-4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2022"/>
        <w:gridCol w:w="993"/>
        <w:gridCol w:w="1701"/>
        <w:gridCol w:w="567"/>
        <w:gridCol w:w="850"/>
        <w:gridCol w:w="851"/>
        <w:gridCol w:w="567"/>
        <w:gridCol w:w="567"/>
        <w:gridCol w:w="567"/>
        <w:gridCol w:w="567"/>
        <w:gridCol w:w="708"/>
      </w:tblGrid>
      <w:tr w:rsidR="002233EB" w:rsidRPr="002233EB" w:rsidTr="00BD7D3D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3EB" w:rsidRPr="002233EB" w:rsidRDefault="002233EB" w:rsidP="002233EB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ar-SA"/>
              </w:rPr>
            </w:pPr>
            <w:r w:rsidRPr="002233EB">
              <w:rPr>
                <w:b/>
                <w:color w:val="000000"/>
                <w:lang w:eastAsia="ar-SA"/>
              </w:rPr>
              <w:t>№ п/п</w:t>
            </w:r>
          </w:p>
        </w:tc>
        <w:tc>
          <w:tcPr>
            <w:tcW w:w="2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3EB" w:rsidRPr="002233EB" w:rsidRDefault="002233EB" w:rsidP="002233EB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ar-SA"/>
              </w:rPr>
            </w:pPr>
            <w:r w:rsidRPr="002233EB">
              <w:rPr>
                <w:b/>
                <w:color w:val="000000"/>
                <w:lang w:eastAsia="ar-SA"/>
              </w:rPr>
              <w:t>Наименование мероприятия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3EB" w:rsidRPr="002233EB" w:rsidRDefault="002233EB" w:rsidP="002233EB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ar-SA"/>
              </w:rPr>
            </w:pPr>
            <w:r w:rsidRPr="002233EB">
              <w:rPr>
                <w:b/>
                <w:color w:val="000000"/>
                <w:lang w:eastAsia="ar-SA"/>
              </w:rPr>
              <w:t>Сроки исполнения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3EB" w:rsidRPr="002233EB" w:rsidRDefault="002233EB" w:rsidP="002233EB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ar-SA"/>
              </w:rPr>
            </w:pPr>
            <w:r w:rsidRPr="002233EB">
              <w:rPr>
                <w:b/>
                <w:color w:val="000000"/>
                <w:lang w:eastAsia="ar-SA"/>
              </w:rPr>
              <w:t>Показатели результатов деятельности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3EB" w:rsidRPr="002233EB" w:rsidRDefault="002233EB" w:rsidP="002233EB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ar-SA"/>
              </w:rPr>
            </w:pPr>
            <w:r w:rsidRPr="002233EB">
              <w:rPr>
                <w:b/>
                <w:color w:val="000000"/>
                <w:lang w:eastAsia="ar-SA"/>
              </w:rPr>
              <w:t>Бюджетные ассигнования в разрезе бюджетов (расход), тыс. руб.</w:t>
            </w:r>
          </w:p>
        </w:tc>
      </w:tr>
      <w:tr w:rsidR="002233EB" w:rsidRPr="002233EB" w:rsidTr="00BD7D3D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3EB" w:rsidRPr="002233EB" w:rsidRDefault="002233EB" w:rsidP="002233EB">
            <w:pPr>
              <w:suppressAutoHyphens/>
              <w:autoSpaceDE w:val="0"/>
              <w:autoSpaceDN w:val="0"/>
              <w:adjustRightInd w:val="0"/>
              <w:rPr>
                <w:b/>
                <w:color w:val="000000"/>
                <w:lang w:eastAsia="ar-SA"/>
              </w:rPr>
            </w:pPr>
          </w:p>
        </w:tc>
        <w:tc>
          <w:tcPr>
            <w:tcW w:w="2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3EB" w:rsidRPr="002233EB" w:rsidRDefault="002233EB" w:rsidP="002233EB">
            <w:pPr>
              <w:suppressAutoHyphens/>
              <w:autoSpaceDE w:val="0"/>
              <w:autoSpaceDN w:val="0"/>
              <w:adjustRightInd w:val="0"/>
              <w:rPr>
                <w:b/>
                <w:color w:val="000000"/>
                <w:lang w:eastAsia="ar-SA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3EB" w:rsidRPr="002233EB" w:rsidRDefault="002233EB" w:rsidP="002233EB">
            <w:pPr>
              <w:suppressAutoHyphens/>
              <w:autoSpaceDE w:val="0"/>
              <w:autoSpaceDN w:val="0"/>
              <w:adjustRightInd w:val="0"/>
              <w:rPr>
                <w:b/>
                <w:color w:val="0000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3EB" w:rsidRPr="002233EB" w:rsidRDefault="002233EB" w:rsidP="002233EB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ar-SA"/>
              </w:rPr>
            </w:pPr>
            <w:r w:rsidRPr="002233EB">
              <w:rPr>
                <w:b/>
                <w:color w:val="000000"/>
                <w:lang w:eastAsia="ar-SA"/>
              </w:rPr>
              <w:t>Наименование показателя (*)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3EB" w:rsidRPr="002233EB" w:rsidRDefault="002233EB" w:rsidP="002233EB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ar-SA"/>
              </w:rPr>
            </w:pPr>
            <w:r w:rsidRPr="002233EB">
              <w:rPr>
                <w:b/>
                <w:color w:val="000000"/>
                <w:lang w:eastAsia="ar-SA"/>
              </w:rPr>
              <w:t>ед. изм.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3EB" w:rsidRPr="002233EB" w:rsidRDefault="002233EB" w:rsidP="002233EB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ar-SA"/>
              </w:rPr>
            </w:pPr>
            <w:r w:rsidRPr="002233EB">
              <w:rPr>
                <w:b/>
                <w:color w:val="000000"/>
                <w:lang w:eastAsia="ar-SA"/>
              </w:rPr>
              <w:t>Пла-новое значе-ние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3EB" w:rsidRPr="002233EB" w:rsidRDefault="002233EB" w:rsidP="002233EB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ar-SA"/>
              </w:rPr>
            </w:pPr>
            <w:r w:rsidRPr="002233EB">
              <w:rPr>
                <w:b/>
                <w:color w:val="000000"/>
                <w:lang w:eastAsia="ar-SA"/>
              </w:rPr>
              <w:t>Фак-тическ-ое значе-ние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3EB" w:rsidRPr="002233EB" w:rsidRDefault="002233EB" w:rsidP="002233EB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ar-SA"/>
              </w:rPr>
            </w:pPr>
            <w:r w:rsidRPr="002233EB">
              <w:rPr>
                <w:b/>
                <w:color w:val="000000"/>
                <w:lang w:eastAsia="ar-SA"/>
              </w:rPr>
              <w:t xml:space="preserve">Отк-ло-не-ние, </w:t>
            </w:r>
          </w:p>
          <w:p w:rsidR="002233EB" w:rsidRPr="002233EB" w:rsidRDefault="002233EB" w:rsidP="002233EB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ar-SA"/>
              </w:rPr>
            </w:pPr>
            <w:r w:rsidRPr="002233EB">
              <w:rPr>
                <w:b/>
                <w:color w:val="000000"/>
                <w:lang w:eastAsia="ar-SA"/>
              </w:rPr>
              <w:lastRenderedPageBreak/>
              <w:t>(-/+, %)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3EB" w:rsidRPr="002233EB" w:rsidRDefault="002233EB" w:rsidP="002233EB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ar-SA"/>
              </w:rPr>
            </w:pPr>
            <w:r w:rsidRPr="002233EB">
              <w:rPr>
                <w:b/>
                <w:color w:val="000000"/>
                <w:lang w:eastAsia="ar-SA"/>
              </w:rPr>
              <w:lastRenderedPageBreak/>
              <w:t>ФБ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3EB" w:rsidRPr="002233EB" w:rsidRDefault="002233EB" w:rsidP="002233EB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ar-SA"/>
              </w:rPr>
            </w:pPr>
            <w:r w:rsidRPr="002233EB">
              <w:rPr>
                <w:b/>
                <w:color w:val="000000"/>
                <w:lang w:eastAsia="ar-SA"/>
              </w:rPr>
              <w:t>ОБ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3EB" w:rsidRPr="002233EB" w:rsidRDefault="002233EB" w:rsidP="002233EB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ar-SA"/>
              </w:rPr>
            </w:pPr>
            <w:r w:rsidRPr="002233EB">
              <w:rPr>
                <w:b/>
                <w:color w:val="000000"/>
                <w:lang w:eastAsia="ar-SA"/>
              </w:rPr>
              <w:t>МБ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3EB" w:rsidRPr="002233EB" w:rsidRDefault="002233EB" w:rsidP="002233EB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ar-SA"/>
              </w:rPr>
            </w:pPr>
            <w:r w:rsidRPr="002233EB">
              <w:rPr>
                <w:b/>
                <w:color w:val="000000"/>
                <w:lang w:eastAsia="ar-SA"/>
              </w:rPr>
              <w:t>Иные</w:t>
            </w:r>
          </w:p>
        </w:tc>
      </w:tr>
      <w:tr w:rsidR="002233EB" w:rsidRPr="002233EB" w:rsidTr="00BD7D3D">
        <w:trPr>
          <w:trHeight w:val="395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3EB" w:rsidRPr="002233EB" w:rsidRDefault="002233EB" w:rsidP="002233EB">
            <w:pPr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eastAsia="ar-SA"/>
              </w:rPr>
            </w:pPr>
          </w:p>
          <w:p w:rsidR="002233EB" w:rsidRPr="002233EB" w:rsidRDefault="002233EB" w:rsidP="002233EB">
            <w:pPr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eastAsia="ar-SA"/>
              </w:rPr>
            </w:pPr>
            <w:r w:rsidRPr="002233EB">
              <w:rPr>
                <w:rFonts w:ascii="Arial" w:hAnsi="Arial" w:cs="Arial"/>
                <w:color w:val="000000"/>
                <w:lang w:eastAsia="ar-SA"/>
              </w:rPr>
              <w:t>1.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both"/>
              <w:rPr>
                <w:color w:val="000000"/>
              </w:rPr>
            </w:pPr>
          </w:p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both"/>
              <w:rPr>
                <w:color w:val="000000"/>
              </w:rPr>
            </w:pPr>
            <w:r w:rsidRPr="002233EB">
              <w:rPr>
                <w:color w:val="000000"/>
              </w:rPr>
              <w:t>Программа (План)</w:t>
            </w:r>
          </w:p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both"/>
              <w:rPr>
                <w:color w:val="000000"/>
              </w:rPr>
            </w:pPr>
            <w:r w:rsidRPr="002233EB">
              <w:rPr>
                <w:color w:val="000000"/>
              </w:rPr>
              <w:t>«</w:t>
            </w:r>
            <w:r w:rsidRPr="002233EB">
              <w:rPr>
                <w:bCs/>
                <w:color w:val="000000"/>
                <w:kern w:val="2"/>
                <w:lang w:eastAsia="en-US"/>
              </w:rPr>
              <w:t xml:space="preserve">Профилактика рисков причинения вреда (ущерба) охраняемым законом ценностям </w:t>
            </w:r>
            <w:r w:rsidRPr="002233EB">
              <w:t>при осуществлении муниципального контроля в сфере благоустройства на территории муниципального образования Лаголовское сельское поселение муниципального образования Ломоносовский  муниципальный район Ленинградской области на 2026 год»</w:t>
            </w:r>
          </w:p>
          <w:p w:rsidR="002233EB" w:rsidRPr="002233EB" w:rsidRDefault="002233EB" w:rsidP="002233EB">
            <w:pPr>
              <w:widowControl w:val="0"/>
              <w:suppressAutoHyphens/>
              <w:autoSpaceDE w:val="0"/>
              <w:autoSpaceDN w:val="0"/>
              <w:jc w:val="both"/>
              <w:rPr>
                <w:color w:val="000000"/>
              </w:rPr>
            </w:pPr>
          </w:p>
          <w:p w:rsidR="002233EB" w:rsidRPr="002233EB" w:rsidRDefault="002233EB" w:rsidP="002233EB">
            <w:pPr>
              <w:suppressAutoHyphens/>
              <w:autoSpaceDE w:val="0"/>
              <w:autoSpaceDN w:val="0"/>
              <w:adjustRightInd w:val="0"/>
              <w:rPr>
                <w:color w:val="00000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3EB" w:rsidRPr="002233EB" w:rsidRDefault="002233EB" w:rsidP="002233EB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lang w:eastAsia="ar-SA"/>
              </w:rPr>
            </w:pPr>
          </w:p>
          <w:p w:rsidR="002233EB" w:rsidRPr="002233EB" w:rsidRDefault="002233EB" w:rsidP="002233EB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lang w:eastAsia="ar-SA"/>
              </w:rPr>
            </w:pPr>
            <w:r w:rsidRPr="002233EB">
              <w:rPr>
                <w:color w:val="000000"/>
                <w:lang w:eastAsia="ar-SA"/>
              </w:rPr>
              <w:t>2026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3EB" w:rsidRPr="002233EB" w:rsidRDefault="002233EB" w:rsidP="002233EB">
            <w:pPr>
              <w:suppressLineNumbers/>
              <w:suppressAutoHyphens/>
              <w:snapToGrid w:val="0"/>
              <w:rPr>
                <w:color w:val="000000"/>
                <w:lang w:eastAsia="ar-SA"/>
              </w:rPr>
            </w:pPr>
          </w:p>
          <w:p w:rsidR="002233EB" w:rsidRPr="002233EB" w:rsidRDefault="002233EB" w:rsidP="002233EB">
            <w:pPr>
              <w:suppressLineNumbers/>
              <w:suppressAutoHyphens/>
              <w:snapToGrid w:val="0"/>
              <w:rPr>
                <w:color w:val="000000"/>
                <w:lang w:eastAsia="ar-SA"/>
              </w:rPr>
            </w:pPr>
            <w:r w:rsidRPr="002233EB">
              <w:rPr>
                <w:color w:val="000000"/>
                <w:lang w:eastAsia="ar-SA"/>
              </w:rPr>
              <w:t>Выполнение запланированных мероприятий</w:t>
            </w:r>
          </w:p>
          <w:p w:rsidR="002233EB" w:rsidRPr="002233EB" w:rsidRDefault="002233EB" w:rsidP="002233EB">
            <w:pPr>
              <w:suppressLineNumbers/>
              <w:suppressAutoHyphen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3EB" w:rsidRPr="002233EB" w:rsidRDefault="002233EB" w:rsidP="002233EB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lang w:eastAsia="ar-SA"/>
              </w:rPr>
            </w:pPr>
          </w:p>
          <w:p w:rsidR="002233EB" w:rsidRPr="002233EB" w:rsidRDefault="002233EB" w:rsidP="002233EB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lang w:eastAsia="ar-SA"/>
              </w:rPr>
            </w:pPr>
            <w:r w:rsidRPr="002233EB">
              <w:rPr>
                <w:color w:val="000000"/>
                <w:lang w:eastAsia="ar-SA"/>
              </w:rPr>
              <w:t>%</w:t>
            </w:r>
          </w:p>
          <w:p w:rsidR="002233EB" w:rsidRPr="002233EB" w:rsidRDefault="002233EB" w:rsidP="002233EB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3EB" w:rsidRPr="002233EB" w:rsidRDefault="002233EB" w:rsidP="002233EB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lang w:eastAsia="ar-SA"/>
              </w:rPr>
            </w:pPr>
          </w:p>
          <w:p w:rsidR="002233EB" w:rsidRPr="002233EB" w:rsidRDefault="002233EB" w:rsidP="002233EB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lang w:eastAsia="ar-SA"/>
              </w:rPr>
            </w:pPr>
            <w:r w:rsidRPr="002233EB">
              <w:rPr>
                <w:color w:val="000000"/>
                <w:lang w:eastAsia="ar-SA"/>
              </w:rPr>
              <w:t>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3EB" w:rsidRPr="002233EB" w:rsidRDefault="002233EB" w:rsidP="002233EB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3EB" w:rsidRPr="002233EB" w:rsidRDefault="002233EB" w:rsidP="002233EB">
            <w:pPr>
              <w:suppressAutoHyphens/>
              <w:spacing w:line="600" w:lineRule="auto"/>
              <w:jc w:val="center"/>
              <w:rPr>
                <w:color w:val="000000"/>
                <w:lang w:eastAsia="ar-SA"/>
              </w:rPr>
            </w:pPr>
          </w:p>
          <w:p w:rsidR="002233EB" w:rsidRPr="002233EB" w:rsidRDefault="002233EB" w:rsidP="002233EB">
            <w:pPr>
              <w:suppressAutoHyphens/>
              <w:spacing w:line="600" w:lineRule="auto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3EB" w:rsidRPr="002233EB" w:rsidRDefault="002233EB" w:rsidP="002233EB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lang w:eastAsia="ar-SA"/>
              </w:rPr>
            </w:pPr>
          </w:p>
          <w:p w:rsidR="002233EB" w:rsidRPr="002233EB" w:rsidRDefault="002233EB" w:rsidP="002233EB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lang w:eastAsia="ar-SA"/>
              </w:rPr>
            </w:pPr>
            <w:r w:rsidRPr="002233EB">
              <w:rPr>
                <w:color w:val="000000"/>
                <w:lang w:eastAsia="ar-SA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3EB" w:rsidRPr="002233EB" w:rsidRDefault="002233EB" w:rsidP="002233EB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lang w:eastAsia="ar-SA"/>
              </w:rPr>
            </w:pPr>
          </w:p>
          <w:p w:rsidR="002233EB" w:rsidRPr="002233EB" w:rsidRDefault="002233EB" w:rsidP="002233EB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lang w:eastAsia="ar-SA"/>
              </w:rPr>
            </w:pPr>
            <w:r w:rsidRPr="002233EB">
              <w:rPr>
                <w:color w:val="000000"/>
                <w:lang w:eastAsia="ar-SA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3EB" w:rsidRPr="002233EB" w:rsidRDefault="002233EB" w:rsidP="002233EB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lang w:eastAsia="ar-SA"/>
              </w:rPr>
            </w:pPr>
          </w:p>
          <w:p w:rsidR="002233EB" w:rsidRPr="002233EB" w:rsidRDefault="002233EB" w:rsidP="002233EB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lang w:eastAsia="ar-SA"/>
              </w:rPr>
            </w:pPr>
            <w:r w:rsidRPr="002233EB">
              <w:rPr>
                <w:color w:val="000000"/>
                <w:lang w:eastAsia="ar-SA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3EB" w:rsidRPr="002233EB" w:rsidRDefault="002233EB" w:rsidP="002233EB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lang w:eastAsia="ar-SA"/>
              </w:rPr>
            </w:pPr>
          </w:p>
          <w:p w:rsidR="002233EB" w:rsidRPr="002233EB" w:rsidRDefault="002233EB" w:rsidP="002233EB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lang w:eastAsia="ar-SA"/>
              </w:rPr>
            </w:pPr>
            <w:r w:rsidRPr="002233EB">
              <w:rPr>
                <w:color w:val="000000"/>
                <w:lang w:eastAsia="ar-SA"/>
              </w:rPr>
              <w:t>0,00</w:t>
            </w:r>
          </w:p>
        </w:tc>
      </w:tr>
    </w:tbl>
    <w:p w:rsidR="002233EB" w:rsidRPr="002233EB" w:rsidRDefault="002233EB" w:rsidP="002233EB">
      <w:pPr>
        <w:widowControl w:val="0"/>
        <w:suppressAutoHyphens/>
        <w:autoSpaceDN w:val="0"/>
        <w:jc w:val="both"/>
        <w:textAlignment w:val="baseline"/>
        <w:rPr>
          <w:rFonts w:eastAsia="SimSun" w:cs="Mangal"/>
          <w:kern w:val="3"/>
          <w:lang w:eastAsia="zh-CN" w:bidi="hi-IN"/>
        </w:rPr>
      </w:pPr>
    </w:p>
    <w:p w:rsidR="002233EB" w:rsidRPr="002233EB" w:rsidRDefault="002233EB" w:rsidP="002233EB">
      <w:pPr>
        <w:suppressAutoHyphens/>
        <w:autoSpaceDE w:val="0"/>
        <w:ind w:left="1416" w:hanging="1416"/>
        <w:jc w:val="both"/>
        <w:rPr>
          <w:lang w:eastAsia="ar-SA"/>
        </w:rPr>
      </w:pPr>
    </w:p>
    <w:p w:rsidR="002233EB" w:rsidRPr="002233EB" w:rsidRDefault="002233EB" w:rsidP="002233EB">
      <w:pPr>
        <w:rPr>
          <w:color w:val="000000"/>
        </w:rPr>
      </w:pPr>
    </w:p>
    <w:sectPr w:rsidR="002233EB" w:rsidRPr="002233EB" w:rsidSect="002233EB">
      <w:footerReference w:type="default" r:id="rId11"/>
      <w:pgSz w:w="11905" w:h="16838" w:code="9"/>
      <w:pgMar w:top="1134" w:right="850" w:bottom="1134" w:left="1701" w:header="283" w:footer="17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0D1F" w:rsidRDefault="00320D1F" w:rsidP="00B452F2">
      <w:r>
        <w:separator/>
      </w:r>
    </w:p>
  </w:endnote>
  <w:endnote w:type="continuationSeparator" w:id="0">
    <w:p w:rsidR="00320D1F" w:rsidRDefault="00320D1F" w:rsidP="00B45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33CA" w:rsidRDefault="00FF33CA">
    <w:pPr>
      <w:pStyle w:val="af3"/>
      <w:jc w:val="right"/>
    </w:pPr>
  </w:p>
  <w:p w:rsidR="00FF33CA" w:rsidRDefault="00FF33CA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0D1F" w:rsidRDefault="00320D1F" w:rsidP="00B452F2">
      <w:r>
        <w:separator/>
      </w:r>
    </w:p>
  </w:footnote>
  <w:footnote w:type="continuationSeparator" w:id="0">
    <w:p w:rsidR="00320D1F" w:rsidRDefault="00320D1F" w:rsidP="00B452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D30ADD"/>
    <w:multiLevelType w:val="hybridMultilevel"/>
    <w:tmpl w:val="F8568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1405ED"/>
    <w:multiLevelType w:val="hybridMultilevel"/>
    <w:tmpl w:val="CC94C89C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33A623CE"/>
    <w:multiLevelType w:val="hybridMultilevel"/>
    <w:tmpl w:val="D67040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D43064E"/>
    <w:multiLevelType w:val="hybridMultilevel"/>
    <w:tmpl w:val="7C6A5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CC2086"/>
    <w:multiLevelType w:val="hybridMultilevel"/>
    <w:tmpl w:val="7F4ACA9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0224C7"/>
    <w:multiLevelType w:val="hybridMultilevel"/>
    <w:tmpl w:val="958A711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592"/>
    <w:rsid w:val="00000234"/>
    <w:rsid w:val="00001C27"/>
    <w:rsid w:val="00003407"/>
    <w:rsid w:val="000101E4"/>
    <w:rsid w:val="0003301E"/>
    <w:rsid w:val="000333B8"/>
    <w:rsid w:val="0003660A"/>
    <w:rsid w:val="00036889"/>
    <w:rsid w:val="00047EE5"/>
    <w:rsid w:val="0005200D"/>
    <w:rsid w:val="00056253"/>
    <w:rsid w:val="00071F42"/>
    <w:rsid w:val="00073737"/>
    <w:rsid w:val="00085184"/>
    <w:rsid w:val="00090B5F"/>
    <w:rsid w:val="00091BB9"/>
    <w:rsid w:val="00096E95"/>
    <w:rsid w:val="000A033C"/>
    <w:rsid w:val="000A1A01"/>
    <w:rsid w:val="000A4A1D"/>
    <w:rsid w:val="000B31FC"/>
    <w:rsid w:val="000B4159"/>
    <w:rsid w:val="000B7A87"/>
    <w:rsid w:val="000C5AA0"/>
    <w:rsid w:val="000D16B0"/>
    <w:rsid w:val="000D6931"/>
    <w:rsid w:val="000E1B16"/>
    <w:rsid w:val="000E7B01"/>
    <w:rsid w:val="000F7774"/>
    <w:rsid w:val="0010011B"/>
    <w:rsid w:val="00103546"/>
    <w:rsid w:val="00105E38"/>
    <w:rsid w:val="00112A04"/>
    <w:rsid w:val="00140596"/>
    <w:rsid w:val="00146E1B"/>
    <w:rsid w:val="0016276A"/>
    <w:rsid w:val="00180592"/>
    <w:rsid w:val="001814FC"/>
    <w:rsid w:val="00183D65"/>
    <w:rsid w:val="001B10A7"/>
    <w:rsid w:val="001B79A6"/>
    <w:rsid w:val="001C0F99"/>
    <w:rsid w:val="001D33D7"/>
    <w:rsid w:val="001E1CE7"/>
    <w:rsid w:val="001F1705"/>
    <w:rsid w:val="001F23FF"/>
    <w:rsid w:val="002024C6"/>
    <w:rsid w:val="00204104"/>
    <w:rsid w:val="00213DB1"/>
    <w:rsid w:val="002233EB"/>
    <w:rsid w:val="00223527"/>
    <w:rsid w:val="00254898"/>
    <w:rsid w:val="00262658"/>
    <w:rsid w:val="00265C93"/>
    <w:rsid w:val="0027161F"/>
    <w:rsid w:val="002854AB"/>
    <w:rsid w:val="00286C71"/>
    <w:rsid w:val="00295554"/>
    <w:rsid w:val="002B0883"/>
    <w:rsid w:val="002B5849"/>
    <w:rsid w:val="002C194E"/>
    <w:rsid w:val="002D43E5"/>
    <w:rsid w:val="002D6AB0"/>
    <w:rsid w:val="002E2864"/>
    <w:rsid w:val="002E3F82"/>
    <w:rsid w:val="002E5807"/>
    <w:rsid w:val="002F0057"/>
    <w:rsid w:val="002F3EFE"/>
    <w:rsid w:val="003136F4"/>
    <w:rsid w:val="0031625B"/>
    <w:rsid w:val="00317ED3"/>
    <w:rsid w:val="00320D1F"/>
    <w:rsid w:val="003261D5"/>
    <w:rsid w:val="00356BB4"/>
    <w:rsid w:val="003606D0"/>
    <w:rsid w:val="00364CB2"/>
    <w:rsid w:val="00366859"/>
    <w:rsid w:val="00387715"/>
    <w:rsid w:val="003A01A8"/>
    <w:rsid w:val="003A2917"/>
    <w:rsid w:val="003B42F8"/>
    <w:rsid w:val="003B5397"/>
    <w:rsid w:val="003C01F3"/>
    <w:rsid w:val="003C233F"/>
    <w:rsid w:val="003D07A8"/>
    <w:rsid w:val="003D0F19"/>
    <w:rsid w:val="003E0334"/>
    <w:rsid w:val="003E0C14"/>
    <w:rsid w:val="003E3AFD"/>
    <w:rsid w:val="00400AA5"/>
    <w:rsid w:val="00424980"/>
    <w:rsid w:val="00430D44"/>
    <w:rsid w:val="00434CD6"/>
    <w:rsid w:val="004453BA"/>
    <w:rsid w:val="004532D1"/>
    <w:rsid w:val="0046150E"/>
    <w:rsid w:val="00466290"/>
    <w:rsid w:val="00487A39"/>
    <w:rsid w:val="004907CB"/>
    <w:rsid w:val="004A3D07"/>
    <w:rsid w:val="004B489C"/>
    <w:rsid w:val="004D29FB"/>
    <w:rsid w:val="004D37E6"/>
    <w:rsid w:val="004D3D38"/>
    <w:rsid w:val="004D3FF4"/>
    <w:rsid w:val="004E2123"/>
    <w:rsid w:val="004F3A42"/>
    <w:rsid w:val="004F443E"/>
    <w:rsid w:val="004F7C94"/>
    <w:rsid w:val="00512A09"/>
    <w:rsid w:val="00537862"/>
    <w:rsid w:val="00557CC8"/>
    <w:rsid w:val="00564853"/>
    <w:rsid w:val="0057166B"/>
    <w:rsid w:val="00572225"/>
    <w:rsid w:val="00585055"/>
    <w:rsid w:val="0058530F"/>
    <w:rsid w:val="00586F51"/>
    <w:rsid w:val="005943F8"/>
    <w:rsid w:val="00595E4B"/>
    <w:rsid w:val="005A0512"/>
    <w:rsid w:val="005A34DB"/>
    <w:rsid w:val="005B6EE2"/>
    <w:rsid w:val="005C17CE"/>
    <w:rsid w:val="005C1D82"/>
    <w:rsid w:val="005D09CB"/>
    <w:rsid w:val="005E1635"/>
    <w:rsid w:val="005E2FFB"/>
    <w:rsid w:val="005E7D56"/>
    <w:rsid w:val="005F376E"/>
    <w:rsid w:val="00602D79"/>
    <w:rsid w:val="00605F53"/>
    <w:rsid w:val="006137A0"/>
    <w:rsid w:val="006234A2"/>
    <w:rsid w:val="00630B62"/>
    <w:rsid w:val="00633F36"/>
    <w:rsid w:val="00643A3F"/>
    <w:rsid w:val="00650E29"/>
    <w:rsid w:val="006657C5"/>
    <w:rsid w:val="0067147F"/>
    <w:rsid w:val="00687642"/>
    <w:rsid w:val="006A7779"/>
    <w:rsid w:val="006D27DF"/>
    <w:rsid w:val="006F6992"/>
    <w:rsid w:val="00733928"/>
    <w:rsid w:val="00735726"/>
    <w:rsid w:val="00742084"/>
    <w:rsid w:val="007477D6"/>
    <w:rsid w:val="00747B0E"/>
    <w:rsid w:val="007702EA"/>
    <w:rsid w:val="00770338"/>
    <w:rsid w:val="007727A1"/>
    <w:rsid w:val="00780E66"/>
    <w:rsid w:val="00782FA2"/>
    <w:rsid w:val="007A253A"/>
    <w:rsid w:val="007E5EFE"/>
    <w:rsid w:val="007E7CC2"/>
    <w:rsid w:val="007F24E1"/>
    <w:rsid w:val="00801901"/>
    <w:rsid w:val="00802C70"/>
    <w:rsid w:val="0080386F"/>
    <w:rsid w:val="0081641C"/>
    <w:rsid w:val="00834163"/>
    <w:rsid w:val="008349E4"/>
    <w:rsid w:val="0083546E"/>
    <w:rsid w:val="0084346A"/>
    <w:rsid w:val="00846FEC"/>
    <w:rsid w:val="00847F4E"/>
    <w:rsid w:val="00855309"/>
    <w:rsid w:val="00870E36"/>
    <w:rsid w:val="008746A1"/>
    <w:rsid w:val="008753C3"/>
    <w:rsid w:val="008770C2"/>
    <w:rsid w:val="008770FD"/>
    <w:rsid w:val="00892453"/>
    <w:rsid w:val="00895078"/>
    <w:rsid w:val="008A5E8A"/>
    <w:rsid w:val="008B202B"/>
    <w:rsid w:val="008C0BF1"/>
    <w:rsid w:val="008C523B"/>
    <w:rsid w:val="008C78CA"/>
    <w:rsid w:val="008C7D39"/>
    <w:rsid w:val="008C7F22"/>
    <w:rsid w:val="008F5E9F"/>
    <w:rsid w:val="00905EC3"/>
    <w:rsid w:val="00921ED8"/>
    <w:rsid w:val="00921FF5"/>
    <w:rsid w:val="009246C4"/>
    <w:rsid w:val="00943EF6"/>
    <w:rsid w:val="00950EC7"/>
    <w:rsid w:val="00964148"/>
    <w:rsid w:val="0096542C"/>
    <w:rsid w:val="00965589"/>
    <w:rsid w:val="00966E1F"/>
    <w:rsid w:val="009678E7"/>
    <w:rsid w:val="009760C8"/>
    <w:rsid w:val="00981E27"/>
    <w:rsid w:val="0099097D"/>
    <w:rsid w:val="009A0923"/>
    <w:rsid w:val="009A2D7D"/>
    <w:rsid w:val="009B033E"/>
    <w:rsid w:val="009C09AB"/>
    <w:rsid w:val="009C3006"/>
    <w:rsid w:val="009C3FD2"/>
    <w:rsid w:val="009C53DC"/>
    <w:rsid w:val="009E1F7D"/>
    <w:rsid w:val="009E595D"/>
    <w:rsid w:val="009F67AD"/>
    <w:rsid w:val="009F6CB8"/>
    <w:rsid w:val="009F6EAA"/>
    <w:rsid w:val="009F7436"/>
    <w:rsid w:val="00A22547"/>
    <w:rsid w:val="00A2477B"/>
    <w:rsid w:val="00A32C9A"/>
    <w:rsid w:val="00A506AA"/>
    <w:rsid w:val="00A67C97"/>
    <w:rsid w:val="00A75D94"/>
    <w:rsid w:val="00A90DD0"/>
    <w:rsid w:val="00AA26AA"/>
    <w:rsid w:val="00AA3EC5"/>
    <w:rsid w:val="00AA6A25"/>
    <w:rsid w:val="00AD5E51"/>
    <w:rsid w:val="00AD6757"/>
    <w:rsid w:val="00AF6DF2"/>
    <w:rsid w:val="00AF7559"/>
    <w:rsid w:val="00B21142"/>
    <w:rsid w:val="00B3364D"/>
    <w:rsid w:val="00B452F2"/>
    <w:rsid w:val="00B472DB"/>
    <w:rsid w:val="00B52251"/>
    <w:rsid w:val="00B5603A"/>
    <w:rsid w:val="00B64AB8"/>
    <w:rsid w:val="00B65291"/>
    <w:rsid w:val="00B83877"/>
    <w:rsid w:val="00B90D33"/>
    <w:rsid w:val="00B917C5"/>
    <w:rsid w:val="00B9424F"/>
    <w:rsid w:val="00B97134"/>
    <w:rsid w:val="00B97E25"/>
    <w:rsid w:val="00BA4652"/>
    <w:rsid w:val="00BB4563"/>
    <w:rsid w:val="00BC0882"/>
    <w:rsid w:val="00BD6E81"/>
    <w:rsid w:val="00BE3250"/>
    <w:rsid w:val="00BE68E9"/>
    <w:rsid w:val="00BF0893"/>
    <w:rsid w:val="00BF622C"/>
    <w:rsid w:val="00C23AC8"/>
    <w:rsid w:val="00C27FE7"/>
    <w:rsid w:val="00C307D7"/>
    <w:rsid w:val="00C32DFB"/>
    <w:rsid w:val="00C4560E"/>
    <w:rsid w:val="00C54642"/>
    <w:rsid w:val="00C740AE"/>
    <w:rsid w:val="00C765F1"/>
    <w:rsid w:val="00C77615"/>
    <w:rsid w:val="00C872F4"/>
    <w:rsid w:val="00CB09DA"/>
    <w:rsid w:val="00CB4206"/>
    <w:rsid w:val="00CC0812"/>
    <w:rsid w:val="00CD19A5"/>
    <w:rsid w:val="00CE2924"/>
    <w:rsid w:val="00CE7380"/>
    <w:rsid w:val="00CE7E40"/>
    <w:rsid w:val="00CF557E"/>
    <w:rsid w:val="00D10690"/>
    <w:rsid w:val="00D11997"/>
    <w:rsid w:val="00D1447B"/>
    <w:rsid w:val="00D20A69"/>
    <w:rsid w:val="00D20CEC"/>
    <w:rsid w:val="00D23C64"/>
    <w:rsid w:val="00D24F73"/>
    <w:rsid w:val="00D42FA8"/>
    <w:rsid w:val="00D436E5"/>
    <w:rsid w:val="00D44AE5"/>
    <w:rsid w:val="00D45E65"/>
    <w:rsid w:val="00D50586"/>
    <w:rsid w:val="00D61A78"/>
    <w:rsid w:val="00D620C5"/>
    <w:rsid w:val="00D73378"/>
    <w:rsid w:val="00D742D9"/>
    <w:rsid w:val="00D7523D"/>
    <w:rsid w:val="00D754CC"/>
    <w:rsid w:val="00D759BF"/>
    <w:rsid w:val="00D95D94"/>
    <w:rsid w:val="00DA5EF8"/>
    <w:rsid w:val="00DB04DF"/>
    <w:rsid w:val="00DB3224"/>
    <w:rsid w:val="00DB4A93"/>
    <w:rsid w:val="00DC5BE7"/>
    <w:rsid w:val="00DD4852"/>
    <w:rsid w:val="00DD6646"/>
    <w:rsid w:val="00DE6ED2"/>
    <w:rsid w:val="00DF184B"/>
    <w:rsid w:val="00E00507"/>
    <w:rsid w:val="00E01BB9"/>
    <w:rsid w:val="00E077C0"/>
    <w:rsid w:val="00E15984"/>
    <w:rsid w:val="00E176C2"/>
    <w:rsid w:val="00E311DC"/>
    <w:rsid w:val="00E31FB7"/>
    <w:rsid w:val="00E327A5"/>
    <w:rsid w:val="00E34812"/>
    <w:rsid w:val="00E35897"/>
    <w:rsid w:val="00E454F3"/>
    <w:rsid w:val="00E46989"/>
    <w:rsid w:val="00E46D8A"/>
    <w:rsid w:val="00E62C95"/>
    <w:rsid w:val="00E666A7"/>
    <w:rsid w:val="00E73FDD"/>
    <w:rsid w:val="00E8654F"/>
    <w:rsid w:val="00E90CA5"/>
    <w:rsid w:val="00E958BF"/>
    <w:rsid w:val="00E9737B"/>
    <w:rsid w:val="00EC3A79"/>
    <w:rsid w:val="00EC6F92"/>
    <w:rsid w:val="00EC7A76"/>
    <w:rsid w:val="00ED65C9"/>
    <w:rsid w:val="00EE236B"/>
    <w:rsid w:val="00EE3D6E"/>
    <w:rsid w:val="00EE4103"/>
    <w:rsid w:val="00EE7992"/>
    <w:rsid w:val="00EF4371"/>
    <w:rsid w:val="00EF51F5"/>
    <w:rsid w:val="00EF7F67"/>
    <w:rsid w:val="00F05738"/>
    <w:rsid w:val="00F0688A"/>
    <w:rsid w:val="00F13473"/>
    <w:rsid w:val="00F145C1"/>
    <w:rsid w:val="00F15EC6"/>
    <w:rsid w:val="00F21AA2"/>
    <w:rsid w:val="00F33AA8"/>
    <w:rsid w:val="00F3587E"/>
    <w:rsid w:val="00F52031"/>
    <w:rsid w:val="00F63B91"/>
    <w:rsid w:val="00F676E6"/>
    <w:rsid w:val="00F73146"/>
    <w:rsid w:val="00F75AE8"/>
    <w:rsid w:val="00F816F9"/>
    <w:rsid w:val="00F87D63"/>
    <w:rsid w:val="00F96A61"/>
    <w:rsid w:val="00F9765A"/>
    <w:rsid w:val="00FA1363"/>
    <w:rsid w:val="00FB07C0"/>
    <w:rsid w:val="00FB6B68"/>
    <w:rsid w:val="00FC0725"/>
    <w:rsid w:val="00FC72A7"/>
    <w:rsid w:val="00FD7B52"/>
    <w:rsid w:val="00FE07CA"/>
    <w:rsid w:val="00FE7A9C"/>
    <w:rsid w:val="00FF0C3C"/>
    <w:rsid w:val="00FF33CA"/>
    <w:rsid w:val="00FF6C97"/>
    <w:rsid w:val="00FF7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62CC3-7C4F-445A-851C-F9499BBAE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7A8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D693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pPr>
      <w:keepNext/>
      <w:spacing w:line="360" w:lineRule="auto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rsid w:val="0018059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3">
    <w:name w:val="Знак"/>
    <w:basedOn w:val="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4">
    <w:name w:val="Strong"/>
    <w:qFormat/>
    <w:rPr>
      <w:b/>
      <w:bCs/>
    </w:rPr>
  </w:style>
  <w:style w:type="paragraph" w:customStyle="1" w:styleId="11">
    <w:name w:val="Знак1"/>
    <w:basedOn w:val="a"/>
    <w:next w:val="a"/>
    <w:semiHidden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5">
    <w:name w:val="page number"/>
    <w:basedOn w:val="a0"/>
  </w:style>
  <w:style w:type="paragraph" w:styleId="a6">
    <w:name w:val="Normal (Web)"/>
    <w:basedOn w:val="a"/>
    <w:uiPriority w:val="99"/>
    <w:pPr>
      <w:spacing w:before="100" w:beforeAutospacing="1" w:after="100" w:afterAutospacing="1"/>
    </w:pPr>
  </w:style>
  <w:style w:type="paragraph" w:customStyle="1" w:styleId="consplusnormal">
    <w:name w:val="consplusnormal"/>
    <w:basedOn w:val="a"/>
    <w:pPr>
      <w:spacing w:before="100" w:beforeAutospacing="1" w:after="100" w:afterAutospacing="1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printj">
    <w:name w:val="printj"/>
    <w:basedOn w:val="a"/>
    <w:pPr>
      <w:spacing w:before="100" w:beforeAutospacing="1" w:after="100" w:afterAutospacing="1"/>
    </w:pPr>
  </w:style>
  <w:style w:type="paragraph" w:customStyle="1" w:styleId="printc">
    <w:name w:val="printc"/>
    <w:basedOn w:val="a"/>
    <w:pPr>
      <w:spacing w:before="100" w:beforeAutospacing="1" w:after="100" w:afterAutospacing="1"/>
    </w:pPr>
  </w:style>
  <w:style w:type="paragraph" w:customStyle="1" w:styleId="ConsPlusNormal0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Title"/>
    <w:basedOn w:val="a"/>
    <w:next w:val="a8"/>
    <w:link w:val="a9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8">
    <w:name w:val="Body Text"/>
    <w:basedOn w:val="a"/>
    <w:link w:val="aa"/>
    <w:pPr>
      <w:spacing w:after="120"/>
    </w:pPr>
  </w:style>
  <w:style w:type="paragraph" w:customStyle="1" w:styleId="ab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c">
    <w:name w:val="List"/>
    <w:basedOn w:val="a8"/>
    <w:pPr>
      <w:suppressAutoHyphens/>
    </w:pPr>
    <w:rPr>
      <w:rFonts w:ascii="Arial" w:hAnsi="Arial" w:cs="Tahoma"/>
      <w:lang w:eastAsia="ar-SA"/>
    </w:rPr>
  </w:style>
  <w:style w:type="paragraph" w:customStyle="1" w:styleId="12">
    <w:name w:val="Знак Знак Знак1 Знак"/>
    <w:basedOn w:val="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d">
    <w:name w:val="Balloon Text"/>
    <w:basedOn w:val="a"/>
    <w:link w:val="ae"/>
    <w:semiHidden/>
    <w:rPr>
      <w:rFonts w:ascii="Tahoma" w:hAnsi="Tahoma" w:cs="Tahoma"/>
      <w:sz w:val="16"/>
      <w:szCs w:val="16"/>
    </w:rPr>
  </w:style>
  <w:style w:type="paragraph" w:customStyle="1" w:styleId="14">
    <w:name w:val="Обычный + 14 пт"/>
    <w:basedOn w:val="a"/>
    <w:pPr>
      <w:suppressAutoHyphens/>
      <w:ind w:left="3600" w:firstLine="720"/>
    </w:pPr>
    <w:rPr>
      <w:spacing w:val="-4"/>
      <w:sz w:val="28"/>
      <w:szCs w:val="28"/>
      <w:lang w:eastAsia="ar-SA"/>
    </w:rPr>
  </w:style>
  <w:style w:type="character" w:styleId="af">
    <w:name w:val="Emphasis"/>
    <w:qFormat/>
    <w:rsid w:val="00180592"/>
    <w:rPr>
      <w:i/>
      <w:iCs/>
    </w:rPr>
  </w:style>
  <w:style w:type="paragraph" w:customStyle="1" w:styleId="WW-">
    <w:name w:val="WW-Базовый"/>
    <w:rsid w:val="00F87D63"/>
    <w:pPr>
      <w:tabs>
        <w:tab w:val="left" w:pos="709"/>
      </w:tabs>
      <w:suppressAutoHyphens/>
      <w:spacing w:line="100" w:lineRule="atLeast"/>
    </w:pPr>
    <w:rPr>
      <w:sz w:val="24"/>
      <w:szCs w:val="24"/>
      <w:lang w:eastAsia="ar-SA"/>
    </w:rPr>
  </w:style>
  <w:style w:type="paragraph" w:customStyle="1" w:styleId="af0">
    <w:name w:val="a"/>
    <w:basedOn w:val="a"/>
    <w:rsid w:val="003B42F8"/>
    <w:pPr>
      <w:spacing w:before="100" w:beforeAutospacing="1" w:after="100" w:afterAutospacing="1"/>
    </w:pPr>
  </w:style>
  <w:style w:type="paragraph" w:customStyle="1" w:styleId="consplusnonformat0">
    <w:name w:val="consplusnonformat"/>
    <w:basedOn w:val="a"/>
    <w:rsid w:val="00356BB4"/>
    <w:pPr>
      <w:spacing w:before="100" w:beforeAutospacing="1" w:after="100" w:afterAutospacing="1"/>
    </w:pPr>
  </w:style>
  <w:style w:type="paragraph" w:styleId="af1">
    <w:name w:val="header"/>
    <w:basedOn w:val="a"/>
    <w:link w:val="af2"/>
    <w:rsid w:val="00B452F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2">
    <w:name w:val="Верхний колонтитул Знак"/>
    <w:link w:val="af1"/>
    <w:rsid w:val="00B452F2"/>
    <w:rPr>
      <w:sz w:val="24"/>
      <w:szCs w:val="24"/>
    </w:rPr>
  </w:style>
  <w:style w:type="paragraph" w:styleId="af3">
    <w:name w:val="footer"/>
    <w:basedOn w:val="a"/>
    <w:link w:val="af4"/>
    <w:uiPriority w:val="99"/>
    <w:rsid w:val="00B452F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4">
    <w:name w:val="Нижний колонтитул Знак"/>
    <w:link w:val="af3"/>
    <w:uiPriority w:val="99"/>
    <w:rsid w:val="00B452F2"/>
    <w:rPr>
      <w:sz w:val="24"/>
      <w:szCs w:val="24"/>
    </w:rPr>
  </w:style>
  <w:style w:type="character" w:customStyle="1" w:styleId="10">
    <w:name w:val="Заголовок 1 Знак"/>
    <w:link w:val="1"/>
    <w:rsid w:val="000D693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f5">
    <w:name w:val="Основной текст пользователя"/>
    <w:basedOn w:val="a"/>
    <w:link w:val="af6"/>
    <w:qFormat/>
    <w:rsid w:val="000D6931"/>
    <w:pPr>
      <w:ind w:firstLine="567"/>
      <w:jc w:val="both"/>
    </w:pPr>
    <w:rPr>
      <w:rFonts w:eastAsia="Calibri"/>
      <w:lang w:val="x-none" w:eastAsia="en-US"/>
    </w:rPr>
  </w:style>
  <w:style w:type="character" w:customStyle="1" w:styleId="af6">
    <w:name w:val="Основной текст пользователя Знак"/>
    <w:link w:val="af5"/>
    <w:rsid w:val="000D6931"/>
    <w:rPr>
      <w:rFonts w:eastAsia="Calibri"/>
      <w:sz w:val="24"/>
      <w:szCs w:val="24"/>
      <w:lang w:eastAsia="en-US"/>
    </w:rPr>
  </w:style>
  <w:style w:type="paragraph" w:styleId="af7">
    <w:name w:val="List Paragraph"/>
    <w:basedOn w:val="a"/>
    <w:uiPriority w:val="34"/>
    <w:qFormat/>
    <w:rsid w:val="000B7A87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2233EB"/>
    <w:rPr>
      <w:b/>
      <w:sz w:val="32"/>
    </w:rPr>
  </w:style>
  <w:style w:type="character" w:customStyle="1" w:styleId="30">
    <w:name w:val="Заголовок 3 Знак"/>
    <w:basedOn w:val="a0"/>
    <w:link w:val="3"/>
    <w:rsid w:val="002233EB"/>
    <w:rPr>
      <w:sz w:val="28"/>
    </w:rPr>
  </w:style>
  <w:style w:type="character" w:customStyle="1" w:styleId="HTML0">
    <w:name w:val="Стандартный HTML Знак"/>
    <w:basedOn w:val="a0"/>
    <w:link w:val="HTML"/>
    <w:rsid w:val="002233EB"/>
    <w:rPr>
      <w:rFonts w:ascii="Courier New" w:hAnsi="Courier New" w:cs="Courier New"/>
    </w:rPr>
  </w:style>
  <w:style w:type="character" w:customStyle="1" w:styleId="a9">
    <w:name w:val="Название Знак"/>
    <w:basedOn w:val="a0"/>
    <w:link w:val="a7"/>
    <w:rsid w:val="002233EB"/>
    <w:rPr>
      <w:rFonts w:ascii="Arial" w:eastAsia="Lucida Sans Unicode" w:hAnsi="Arial" w:cs="Tahoma"/>
      <w:sz w:val="28"/>
      <w:szCs w:val="28"/>
      <w:lang w:eastAsia="ar-SA"/>
    </w:rPr>
  </w:style>
  <w:style w:type="character" w:customStyle="1" w:styleId="aa">
    <w:name w:val="Основной текст Знак"/>
    <w:basedOn w:val="a0"/>
    <w:link w:val="a8"/>
    <w:rsid w:val="002233EB"/>
    <w:rPr>
      <w:sz w:val="24"/>
      <w:szCs w:val="24"/>
    </w:rPr>
  </w:style>
  <w:style w:type="character" w:customStyle="1" w:styleId="ae">
    <w:name w:val="Текст выноски Знак"/>
    <w:basedOn w:val="a0"/>
    <w:link w:val="ad"/>
    <w:semiHidden/>
    <w:rsid w:val="002233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66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35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01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37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87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30169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990771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102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360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78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9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91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496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213122&amp;date=12.08.202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5654152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17A789-68F0-4ECE-8796-4F5D622C2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3364</Words>
  <Characters>19175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МУНИЦИПАЛЬНАЯ ДОЛГОСРОЧНАЯ ЦЕЛЕВАЯ ПРОГРАММА</vt:lpstr>
    </vt:vector>
  </TitlesOfParts>
  <Company/>
  <LinksUpToDate>false</LinksUpToDate>
  <CharactersWithSpaces>22495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МУНИЦИПАЛЬНАЯ ДОЛГОСРОЧНАЯ ЦЕЛЕВАЯ ПРОГРАММА</dc:title>
  <dc:subject/>
  <dc:creator>User</dc:creator>
  <cp:keywords/>
  <cp:lastModifiedBy>user</cp:lastModifiedBy>
  <cp:revision>2</cp:revision>
  <cp:lastPrinted>2025-01-22T08:38:00Z</cp:lastPrinted>
  <dcterms:created xsi:type="dcterms:W3CDTF">2026-04-15T12:35:00Z</dcterms:created>
  <dcterms:modified xsi:type="dcterms:W3CDTF">2026-04-15T12:35:00Z</dcterms:modified>
</cp:coreProperties>
</file>