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C6C202">
      <w:pPr>
        <w:jc w:val="center"/>
        <w:rPr>
          <w:rFonts w:hint="default"/>
          <w:b/>
          <w:color w:val="FF0000"/>
          <w:sz w:val="28"/>
          <w:szCs w:val="28"/>
          <w:lang w:val="ru-RU"/>
        </w:rPr>
      </w:pPr>
      <w:r>
        <w:rPr>
          <w:b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9525</wp:posOffset>
            </wp:positionV>
            <wp:extent cx="546100" cy="644525"/>
            <wp:effectExtent l="0" t="0" r="6350" b="3175"/>
            <wp:wrapSquare wrapText="bothSides"/>
            <wp:docPr id="2" name="Рисунок 2" descr="Лаголов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Лаголово_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6100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/>
          <w:b/>
          <w:sz w:val="28"/>
          <w:szCs w:val="28"/>
          <w:lang w:val="ru-RU"/>
        </w:rPr>
        <w:tab/>
        <w:t/>
      </w:r>
      <w:r>
        <w:rPr>
          <w:rFonts w:hint="default"/>
          <w:b/>
          <w:sz w:val="28"/>
          <w:szCs w:val="28"/>
          <w:lang w:val="ru-RU"/>
        </w:rPr>
        <w:tab/>
        <w:t/>
      </w:r>
      <w:r>
        <w:rPr>
          <w:rFonts w:hint="default"/>
          <w:b/>
          <w:sz w:val="28"/>
          <w:szCs w:val="28"/>
          <w:lang w:val="ru-RU"/>
        </w:rPr>
        <w:tab/>
        <w:t/>
      </w:r>
      <w:r>
        <w:rPr>
          <w:rFonts w:hint="default"/>
          <w:b/>
          <w:sz w:val="28"/>
          <w:szCs w:val="28"/>
          <w:lang w:val="ru-RU"/>
        </w:rPr>
        <w:tab/>
        <w:t/>
      </w:r>
      <w:r>
        <w:rPr>
          <w:rFonts w:hint="default"/>
          <w:b/>
          <w:sz w:val="28"/>
          <w:szCs w:val="28"/>
          <w:lang w:val="ru-RU"/>
        </w:rPr>
        <w:tab/>
        <w:t/>
      </w:r>
      <w:r>
        <w:rPr>
          <w:rFonts w:hint="default"/>
          <w:b/>
          <w:sz w:val="28"/>
          <w:szCs w:val="28"/>
          <w:lang w:val="ru-RU"/>
        </w:rPr>
        <w:tab/>
        <w:t/>
      </w:r>
      <w:r>
        <w:rPr>
          <w:rFonts w:hint="default"/>
          <w:b/>
          <w:sz w:val="28"/>
          <w:szCs w:val="28"/>
          <w:lang w:val="ru-RU"/>
        </w:rPr>
        <w:tab/>
      </w:r>
      <w:r>
        <w:rPr>
          <w:rFonts w:hint="default"/>
          <w:b/>
          <w:color w:val="FF0000"/>
          <w:sz w:val="28"/>
          <w:szCs w:val="28"/>
          <w:lang w:val="ru-RU"/>
        </w:rPr>
        <w:t>ПРОЕКТ</w:t>
      </w:r>
      <w:bookmarkStart w:id="0" w:name="_GoBack"/>
      <w:bookmarkEnd w:id="0"/>
    </w:p>
    <w:p w14:paraId="77CD9453">
      <w:pPr>
        <w:jc w:val="center"/>
        <w:rPr>
          <w:b/>
          <w:sz w:val="28"/>
          <w:szCs w:val="28"/>
        </w:rPr>
      </w:pPr>
    </w:p>
    <w:p w14:paraId="4FDF28A6">
      <w:pPr>
        <w:jc w:val="center"/>
        <w:rPr>
          <w:b/>
          <w:sz w:val="28"/>
          <w:szCs w:val="28"/>
        </w:rPr>
      </w:pPr>
    </w:p>
    <w:p w14:paraId="3D222BE9">
      <w:pPr>
        <w:jc w:val="center"/>
        <w:rPr>
          <w:b/>
          <w:sz w:val="28"/>
          <w:szCs w:val="28"/>
        </w:rPr>
      </w:pPr>
    </w:p>
    <w:p w14:paraId="2FFE574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2213D9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Лаголовского сельского поселения</w:t>
      </w:r>
    </w:p>
    <w:p w14:paraId="20B046B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Ломоносовского муниципального района</w:t>
      </w:r>
    </w:p>
    <w:p w14:paraId="097D06E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Ленинградской области</w:t>
      </w:r>
    </w:p>
    <w:p w14:paraId="637F46D9">
      <w:pPr>
        <w:rPr>
          <w:b/>
          <w:sz w:val="28"/>
          <w:szCs w:val="28"/>
        </w:rPr>
      </w:pPr>
    </w:p>
    <w:p w14:paraId="2260CEFC">
      <w:pPr>
        <w:rPr>
          <w:b/>
          <w:sz w:val="28"/>
          <w:szCs w:val="28"/>
        </w:rPr>
      </w:pPr>
    </w:p>
    <w:p w14:paraId="27C3D3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621459E6">
      <w:pPr>
        <w:jc w:val="center"/>
        <w:rPr>
          <w:b/>
          <w:sz w:val="28"/>
          <w:szCs w:val="28"/>
        </w:rPr>
      </w:pPr>
    </w:p>
    <w:p w14:paraId="1634EB27">
      <w:pPr>
        <w:jc w:val="center"/>
        <w:rPr>
          <w:b/>
          <w:sz w:val="28"/>
          <w:szCs w:val="28"/>
        </w:rPr>
      </w:pPr>
    </w:p>
    <w:p w14:paraId="744480B9">
      <w:pPr>
        <w:rPr>
          <w:b/>
          <w:sz w:val="28"/>
          <w:szCs w:val="28"/>
        </w:rPr>
      </w:pPr>
      <w:r>
        <w:rPr>
          <w:sz w:val="28"/>
          <w:szCs w:val="28"/>
        </w:rPr>
        <w:t>Ленинградская обл.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21E29D3B">
      <w:pPr>
        <w:rPr>
          <w:sz w:val="28"/>
          <w:szCs w:val="28"/>
        </w:rPr>
      </w:pPr>
      <w:r>
        <w:rPr>
          <w:sz w:val="28"/>
          <w:szCs w:val="28"/>
        </w:rPr>
        <w:t>д. Лаголово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20459AE1">
      <w:pPr>
        <w:jc w:val="both"/>
        <w:rPr>
          <w:sz w:val="28"/>
          <w:szCs w:val="28"/>
        </w:rPr>
      </w:pPr>
    </w:p>
    <w:p w14:paraId="4BD60211">
      <w:pPr>
        <w:jc w:val="both"/>
        <w:rPr>
          <w:sz w:val="28"/>
          <w:szCs w:val="28"/>
        </w:rPr>
      </w:pPr>
    </w:p>
    <w:p w14:paraId="74EEA893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Об утверждении перечня мест массового пребывания людей на территории Лаголовского сельского поселения</w:t>
      </w:r>
    </w:p>
    <w:p w14:paraId="3A1329C1">
      <w:pPr>
        <w:jc w:val="both"/>
        <w:rPr>
          <w:i/>
          <w:sz w:val="28"/>
          <w:szCs w:val="28"/>
        </w:rPr>
      </w:pPr>
    </w:p>
    <w:p w14:paraId="4959080D">
      <w:pPr>
        <w:jc w:val="both"/>
        <w:rPr>
          <w:i/>
          <w:sz w:val="28"/>
          <w:szCs w:val="28"/>
        </w:rPr>
      </w:pPr>
    </w:p>
    <w:p w14:paraId="1DDA613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Федеральным законом № 131-ФЗ от 06.10.2003 года «Об общих принципах организации местного самоуправления в Российской Федерации», Федеральным законом №З5-ФЗ от 06.03.2006 года «О противодействии терроризму», Постановлением Правительства Российской Федерации от 25.03 2015 года №272 «Об утверждении требований антитеррористической защищенности мест массового пребывания людей и объектов (территорий подлежащих обязательной охране полицией, и форм паспортов безопасности таких мест и объектов (территорий)», в целях обеспечения безопасности мест массового пребывания людей на территории Лаголовского сельского поселения Ломоносовского муниципального района Ленинградской области, администрация Лаголовского сельского поселения</w:t>
      </w:r>
    </w:p>
    <w:p w14:paraId="145925AE">
      <w:pPr>
        <w:ind w:firstLine="708"/>
        <w:jc w:val="both"/>
        <w:rPr>
          <w:sz w:val="28"/>
          <w:szCs w:val="28"/>
        </w:rPr>
      </w:pPr>
    </w:p>
    <w:p w14:paraId="180363AB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4DF33E68">
      <w:pPr>
        <w:shd w:val="clear" w:color="auto" w:fill="FFFFFF"/>
        <w:ind w:firstLine="708"/>
        <w:jc w:val="both"/>
        <w:rPr>
          <w:sz w:val="28"/>
          <w:szCs w:val="28"/>
        </w:rPr>
      </w:pPr>
    </w:p>
    <w:p w14:paraId="128175A7">
      <w:pPr>
        <w:pStyle w:val="11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Утвердить перечень мест массового пребывания людей на территории муниципального образования в согласно Приложением № 1.</w:t>
      </w:r>
    </w:p>
    <w:p w14:paraId="12BFE00F">
      <w:pPr>
        <w:pStyle w:val="11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Разместить на официальном сайте администрации Лаголовского сельского поселения Ломоносовского муниципального района Ленинградской области в информационно-телекоммуникационной сети интернет.</w:t>
      </w:r>
    </w:p>
    <w:p w14:paraId="3BF3E245">
      <w:pPr>
        <w:pStyle w:val="11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 момента его официального опубликования.</w:t>
      </w:r>
    </w:p>
    <w:p w14:paraId="618283DA">
      <w:pPr>
        <w:pStyle w:val="11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Контроль за исполнением постановления оставляю за собой.</w:t>
      </w:r>
    </w:p>
    <w:p w14:paraId="438DF9C4">
      <w:pPr>
        <w:jc w:val="both"/>
        <w:rPr>
          <w:sz w:val="28"/>
          <w:szCs w:val="28"/>
        </w:rPr>
      </w:pPr>
    </w:p>
    <w:p w14:paraId="1376C59C">
      <w:pPr>
        <w:jc w:val="both"/>
        <w:rPr>
          <w:sz w:val="28"/>
          <w:szCs w:val="28"/>
        </w:rPr>
      </w:pPr>
    </w:p>
    <w:p w14:paraId="4DE50D7E">
      <w:pPr>
        <w:rPr>
          <w:b/>
          <w:sz w:val="28"/>
          <w:szCs w:val="28"/>
        </w:rPr>
      </w:pPr>
      <w:r>
        <w:rPr>
          <w:b/>
          <w:sz w:val="28"/>
          <w:szCs w:val="28"/>
        </w:rPr>
        <w:t>Глава администрации</w:t>
      </w:r>
    </w:p>
    <w:p w14:paraId="261192C6">
      <w:pPr>
        <w:rPr>
          <w:sz w:val="28"/>
          <w:szCs w:val="28"/>
        </w:rPr>
      </w:pPr>
      <w:r>
        <w:rPr>
          <w:b/>
          <w:sz w:val="28"/>
          <w:szCs w:val="28"/>
        </w:rPr>
        <w:t>Лаголовского сельского поселения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Д.И. Селиванов</w:t>
      </w:r>
    </w:p>
    <w:p w14:paraId="28CC68AD">
      <w:pPr>
        <w:spacing w:line="276" w:lineRule="auto"/>
        <w:rPr>
          <w:sz w:val="28"/>
          <w:szCs w:val="28"/>
        </w:rPr>
        <w:sectPr>
          <w:pgSz w:w="11906" w:h="16838"/>
          <w:pgMar w:top="851" w:right="707" w:bottom="749" w:left="1418" w:header="720" w:footer="720" w:gutter="0"/>
          <w:cols w:space="720" w:num="1"/>
        </w:sectPr>
      </w:pPr>
    </w:p>
    <w:p w14:paraId="364C8A82">
      <w:pPr>
        <w:ind w:left="720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1</w:t>
      </w:r>
    </w:p>
    <w:p w14:paraId="78BEF1F9">
      <w:pPr>
        <w:ind w:left="720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14:paraId="340C8056">
      <w:pPr>
        <w:ind w:left="720"/>
        <w:jc w:val="right"/>
        <w:rPr>
          <w:sz w:val="28"/>
          <w:szCs w:val="28"/>
        </w:rPr>
      </w:pPr>
      <w:r>
        <w:rPr>
          <w:sz w:val="28"/>
          <w:szCs w:val="28"/>
        </w:rPr>
        <w:t>Лаголовского сельского поселения</w:t>
      </w:r>
    </w:p>
    <w:p w14:paraId="3F50CAEB">
      <w:pPr>
        <w:ind w:left="771"/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____________________________</w:t>
      </w:r>
    </w:p>
    <w:p w14:paraId="4A2313E8">
      <w:pPr>
        <w:ind w:left="771"/>
        <w:jc w:val="right"/>
        <w:rPr>
          <w:sz w:val="28"/>
          <w:szCs w:val="28"/>
        </w:rPr>
      </w:pPr>
    </w:p>
    <w:p w14:paraId="55A0E2E0">
      <w:pPr>
        <w:ind w:left="771"/>
        <w:jc w:val="center"/>
        <w:rPr>
          <w:sz w:val="28"/>
          <w:szCs w:val="28"/>
        </w:rPr>
      </w:pPr>
    </w:p>
    <w:p w14:paraId="30442F0A">
      <w:pPr>
        <w:ind w:left="771"/>
        <w:jc w:val="center"/>
        <w:rPr>
          <w:sz w:val="28"/>
          <w:szCs w:val="28"/>
        </w:rPr>
      </w:pPr>
    </w:p>
    <w:p w14:paraId="0E6C3579">
      <w:pPr>
        <w:ind w:left="771"/>
        <w:jc w:val="center"/>
        <w:rPr>
          <w:sz w:val="28"/>
          <w:szCs w:val="28"/>
        </w:rPr>
      </w:pPr>
      <w:r>
        <w:rPr>
          <w:sz w:val="28"/>
          <w:szCs w:val="28"/>
        </w:rPr>
        <w:t>ПЕРЕЧЕНЬ МЕСТ</w:t>
      </w:r>
    </w:p>
    <w:p w14:paraId="7CBFEE84">
      <w:pPr>
        <w:ind w:left="771"/>
        <w:jc w:val="center"/>
        <w:rPr>
          <w:sz w:val="28"/>
          <w:szCs w:val="28"/>
        </w:rPr>
      </w:pPr>
      <w:r>
        <w:rPr>
          <w:sz w:val="28"/>
          <w:szCs w:val="28"/>
        </w:rPr>
        <w:t>С МАССОВЫМ ПРЕБЫВАНИЕМ ЛЮДЕЙ</w:t>
      </w:r>
    </w:p>
    <w:p w14:paraId="62A0FEFE">
      <w:pPr>
        <w:ind w:left="771"/>
        <w:jc w:val="center"/>
        <w:rPr>
          <w:sz w:val="28"/>
          <w:szCs w:val="28"/>
        </w:rPr>
      </w:pPr>
      <w:r>
        <w:rPr>
          <w:sz w:val="28"/>
          <w:szCs w:val="28"/>
        </w:rPr>
        <w:t>НА ТЕРРИТОРИИ ЛАГОЛОВСКОГО СЕЛЬСКОГО ПОСЕЛЕНИЯ ЛОМОНОСОВСКОГО МУНИЦИПАЛЬНОГО РАЙОНА</w:t>
      </w:r>
    </w:p>
    <w:p w14:paraId="2FED1E0F">
      <w:pPr>
        <w:ind w:left="771"/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14:paraId="1A26CA70">
      <w:pPr>
        <w:ind w:left="418"/>
        <w:jc w:val="center"/>
        <w:rPr>
          <w:sz w:val="28"/>
          <w:szCs w:val="28"/>
        </w:rPr>
      </w:pPr>
    </w:p>
    <w:p w14:paraId="6CDAE49A">
      <w:pPr>
        <w:ind w:left="418"/>
        <w:jc w:val="center"/>
        <w:rPr>
          <w:sz w:val="28"/>
          <w:szCs w:val="28"/>
        </w:rPr>
      </w:pPr>
    </w:p>
    <w:p w14:paraId="1076D8EC">
      <w:pPr>
        <w:pStyle w:val="11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Здание муниципального казенного учреждения «Центр культуры и спорта «Лаголово» муниципального образования Лаголовское сельское поселение, расположенное по адресу: Ленинградская область, Ломоносовский район, д. Лаголово, ул. Садовая, строение 14А.</w:t>
      </w:r>
    </w:p>
    <w:p w14:paraId="4E155691">
      <w:pPr>
        <w:pStyle w:val="11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Территория перед зданием муниципального казенного учреждения «Центр культуры и спорта «Лаголово» муниципального образования Лаголовское сельское поселение, расположенное по адресу: Ленинградская область, Ломоносовский район,  д. Лаголово, ул. Садовая, строение 14А.</w:t>
      </w:r>
    </w:p>
    <w:sectPr>
      <w:pgSz w:w="11907" w:h="16840"/>
      <w:pgMar w:top="1134" w:right="850" w:bottom="1134" w:left="1701" w:header="532" w:footer="284" w:gutter="0"/>
      <w:cols w:space="709" w:num="1"/>
      <w:docGrid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2747FF4"/>
    <w:multiLevelType w:val="multilevel"/>
    <w:tmpl w:val="22747FF4"/>
    <w:lvl w:ilvl="0" w:tentative="0">
      <w:start w:val="1"/>
      <w:numFmt w:val="decimal"/>
      <w:lvlText w:val="%1."/>
      <w:lvlJc w:val="left"/>
      <w:pPr>
        <w:ind w:left="0" w:firstLine="708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788" w:hanging="360"/>
      </w:pPr>
    </w:lvl>
    <w:lvl w:ilvl="2" w:tentative="0">
      <w:start w:val="1"/>
      <w:numFmt w:val="lowerRoman"/>
      <w:lvlText w:val="%3."/>
      <w:lvlJc w:val="right"/>
      <w:pPr>
        <w:ind w:left="2508" w:hanging="180"/>
      </w:pPr>
    </w:lvl>
    <w:lvl w:ilvl="3" w:tentative="0">
      <w:start w:val="1"/>
      <w:numFmt w:val="decimal"/>
      <w:lvlText w:val="%4."/>
      <w:lvlJc w:val="left"/>
      <w:pPr>
        <w:ind w:left="3228" w:hanging="360"/>
      </w:pPr>
    </w:lvl>
    <w:lvl w:ilvl="4" w:tentative="0">
      <w:start w:val="1"/>
      <w:numFmt w:val="lowerLetter"/>
      <w:lvlText w:val="%5."/>
      <w:lvlJc w:val="left"/>
      <w:pPr>
        <w:ind w:left="3948" w:hanging="360"/>
      </w:pPr>
    </w:lvl>
    <w:lvl w:ilvl="5" w:tentative="0">
      <w:start w:val="1"/>
      <w:numFmt w:val="lowerRoman"/>
      <w:lvlText w:val="%6."/>
      <w:lvlJc w:val="right"/>
      <w:pPr>
        <w:ind w:left="4668" w:hanging="180"/>
      </w:pPr>
    </w:lvl>
    <w:lvl w:ilvl="6" w:tentative="0">
      <w:start w:val="1"/>
      <w:numFmt w:val="decimal"/>
      <w:lvlText w:val="%7."/>
      <w:lvlJc w:val="left"/>
      <w:pPr>
        <w:ind w:left="5388" w:hanging="360"/>
      </w:pPr>
    </w:lvl>
    <w:lvl w:ilvl="7" w:tentative="0">
      <w:start w:val="1"/>
      <w:numFmt w:val="lowerLetter"/>
      <w:lvlText w:val="%8."/>
      <w:lvlJc w:val="left"/>
      <w:pPr>
        <w:ind w:left="6108" w:hanging="360"/>
      </w:pPr>
    </w:lvl>
    <w:lvl w:ilvl="8" w:tentative="0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61A74DB"/>
    <w:multiLevelType w:val="multilevel"/>
    <w:tmpl w:val="561A74DB"/>
    <w:lvl w:ilvl="0" w:tentative="0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1F3"/>
    <w:rsid w:val="000728CD"/>
    <w:rsid w:val="00155862"/>
    <w:rsid w:val="00181481"/>
    <w:rsid w:val="001B4210"/>
    <w:rsid w:val="00323752"/>
    <w:rsid w:val="00390C6A"/>
    <w:rsid w:val="003A7157"/>
    <w:rsid w:val="003B5F6C"/>
    <w:rsid w:val="00467189"/>
    <w:rsid w:val="006664C3"/>
    <w:rsid w:val="00804D1F"/>
    <w:rsid w:val="008D570F"/>
    <w:rsid w:val="009563E7"/>
    <w:rsid w:val="009D21E2"/>
    <w:rsid w:val="00A50A7B"/>
    <w:rsid w:val="00A601F3"/>
    <w:rsid w:val="00A76898"/>
    <w:rsid w:val="00AC664A"/>
    <w:rsid w:val="00AC66CD"/>
    <w:rsid w:val="00B74B31"/>
    <w:rsid w:val="00C1242E"/>
    <w:rsid w:val="00C7392A"/>
    <w:rsid w:val="00D80AB6"/>
    <w:rsid w:val="00D964B4"/>
    <w:rsid w:val="00E605AD"/>
    <w:rsid w:val="00EF6936"/>
    <w:rsid w:val="00F14EF6"/>
    <w:rsid w:val="00F34399"/>
    <w:rsid w:val="00F423B7"/>
    <w:rsid w:val="18AF2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0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0" w:semiHidden="0" w:name="List Paragraph"/>
  </w:latentStyles>
  <w:style w:type="paragraph" w:default="1" w:styleId="1">
    <w:name w:val="Normal"/>
    <w:uiPriority w:val="0"/>
    <w:pPr>
      <w:suppressAutoHyphens/>
      <w:autoSpaceDN w:val="0"/>
      <w:spacing w:after="0" w:line="240" w:lineRule="auto"/>
      <w:textAlignment w:val="baseline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1"/>
    <w:next w:val="1"/>
    <w:link w:val="16"/>
    <w:unhideWhenUsed/>
    <w:qFormat/>
    <w:uiPriority w:val="9"/>
    <w:pPr>
      <w:keepNext/>
      <w:keepLines/>
      <w:spacing w:after="0" w:line="259" w:lineRule="auto"/>
      <w:ind w:left="212" w:hanging="10"/>
      <w:jc w:val="center"/>
      <w:outlineLvl w:val="0"/>
    </w:pPr>
    <w:rPr>
      <w:rFonts w:ascii="Times New Roman" w:hAnsi="Times New Roman" w:eastAsia="Times New Roman" w:cs="Times New Roman"/>
      <w:color w:val="000000"/>
      <w:sz w:val="30"/>
      <w:szCs w:val="22"/>
      <w:lang w:val="ru-RU" w:eastAsia="ru-RU" w:bidi="ar-SA"/>
    </w:rPr>
  </w:style>
  <w:style w:type="paragraph" w:styleId="3">
    <w:name w:val="heading 2"/>
    <w:basedOn w:val="1"/>
    <w:next w:val="1"/>
    <w:link w:val="17"/>
    <w:unhideWhenUsed/>
    <w:qFormat/>
    <w:uiPriority w:val="9"/>
    <w:pPr>
      <w:keepNext/>
      <w:keepLines/>
      <w:suppressAutoHyphens w:val="0"/>
      <w:autoSpaceDN/>
      <w:spacing w:before="200" w:line="259" w:lineRule="auto"/>
      <w:ind w:right="7656" w:firstLine="4"/>
      <w:jc w:val="both"/>
      <w:textAlignment w:val="auto"/>
      <w:outlineLvl w:val="1"/>
    </w:pPr>
    <w:rPr>
      <w:rFonts w:asciiTheme="majorHAnsi" w:hAnsiTheme="majorHAnsi" w:eastAsiaTheme="majorEastAsia" w:cstheme="majorBidi"/>
      <w:b/>
      <w:bCs/>
      <w:color w:val="5B9BD5" w:themeColor="accent1"/>
      <w:sz w:val="26"/>
      <w:szCs w:val="26"/>
      <w14:textFill>
        <w14:solidFill>
          <w14:schemeClr w14:val="accent1"/>
        </w14:solidFill>
      </w14:textFill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FollowedHyperlink"/>
    <w:basedOn w:val="4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7">
    <w:name w:val="footnote reference"/>
    <w:basedOn w:val="4"/>
    <w:semiHidden/>
    <w:unhideWhenUsed/>
    <w:qFormat/>
    <w:uiPriority w:val="99"/>
    <w:rPr>
      <w:vertAlign w:val="superscript"/>
    </w:rPr>
  </w:style>
  <w:style w:type="character" w:styleId="8">
    <w:name w:val="Hyperlink"/>
    <w:basedOn w:val="4"/>
    <w:unhideWhenUsed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9">
    <w:name w:val="footnote text"/>
    <w:basedOn w:val="1"/>
    <w:link w:val="13"/>
    <w:semiHidden/>
    <w:unhideWhenUsed/>
    <w:qFormat/>
    <w:uiPriority w:val="99"/>
    <w:rPr>
      <w:sz w:val="20"/>
      <w:szCs w:val="20"/>
    </w:rPr>
  </w:style>
  <w:style w:type="table" w:styleId="10">
    <w:name w:val="Table Grid"/>
    <w:basedOn w:val="5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1">
    <w:name w:val="List Paragraph"/>
    <w:basedOn w:val="1"/>
    <w:link w:val="12"/>
    <w:qFormat/>
    <w:uiPriority w:val="0"/>
    <w:pPr>
      <w:ind w:left="720"/>
      <w:contextualSpacing/>
    </w:pPr>
  </w:style>
  <w:style w:type="character" w:customStyle="1" w:styleId="12">
    <w:name w:val="Абзац списка Знак"/>
    <w:link w:val="11"/>
    <w:qFormat/>
    <w:locked/>
    <w:uiPriority w:val="0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3">
    <w:name w:val="Текст сноски Знак"/>
    <w:basedOn w:val="4"/>
    <w:link w:val="9"/>
    <w:semiHidden/>
    <w:qFormat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4">
    <w:name w:val="Основной текст_"/>
    <w:link w:val="15"/>
    <w:qFormat/>
    <w:uiPriority w:val="0"/>
    <w:rPr>
      <w:sz w:val="26"/>
      <w:szCs w:val="26"/>
      <w:shd w:val="clear" w:color="auto" w:fill="FFFFFF"/>
    </w:rPr>
  </w:style>
  <w:style w:type="paragraph" w:customStyle="1" w:styleId="15">
    <w:name w:val="Основной текст1"/>
    <w:basedOn w:val="1"/>
    <w:link w:val="14"/>
    <w:qFormat/>
    <w:uiPriority w:val="0"/>
    <w:pPr>
      <w:shd w:val="clear" w:color="auto" w:fill="FFFFFF"/>
      <w:suppressAutoHyphens w:val="0"/>
      <w:autoSpaceDN/>
      <w:spacing w:before="480" w:after="120" w:line="317" w:lineRule="exact"/>
      <w:jc w:val="center"/>
      <w:textAlignment w:val="auto"/>
    </w:pPr>
    <w:rPr>
      <w:rFonts w:asciiTheme="minorHAnsi" w:hAnsiTheme="minorHAnsi" w:eastAsiaTheme="minorHAnsi" w:cstheme="minorBidi"/>
      <w:sz w:val="26"/>
      <w:szCs w:val="26"/>
      <w:lang w:eastAsia="en-US"/>
    </w:rPr>
  </w:style>
  <w:style w:type="character" w:customStyle="1" w:styleId="16">
    <w:name w:val="Заголовок 1 Знак"/>
    <w:basedOn w:val="4"/>
    <w:link w:val="2"/>
    <w:qFormat/>
    <w:uiPriority w:val="9"/>
    <w:rPr>
      <w:rFonts w:ascii="Times New Roman" w:hAnsi="Times New Roman" w:eastAsia="Times New Roman" w:cs="Times New Roman"/>
      <w:color w:val="000000"/>
      <w:sz w:val="30"/>
      <w:lang w:eastAsia="ru-RU"/>
    </w:rPr>
  </w:style>
  <w:style w:type="character" w:customStyle="1" w:styleId="17">
    <w:name w:val="Заголовок 2 Знак"/>
    <w:basedOn w:val="4"/>
    <w:link w:val="3"/>
    <w:qFormat/>
    <w:uiPriority w:val="9"/>
    <w:rPr>
      <w:rFonts w:asciiTheme="majorHAnsi" w:hAnsiTheme="majorHAnsi" w:eastAsiaTheme="majorEastAsia" w:cstheme="majorBidi"/>
      <w:b/>
      <w:bCs/>
      <w:color w:val="5B9BD5" w:themeColor="accent1"/>
      <w:sz w:val="26"/>
      <w:szCs w:val="26"/>
      <w:lang w:eastAsia="ru-RU"/>
      <w14:textFill>
        <w14:solidFill>
          <w14:schemeClr w14:val="accent1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2</Pages>
  <Words>348</Words>
  <Characters>1989</Characters>
  <Lines>16</Lines>
  <Paragraphs>4</Paragraphs>
  <TotalTime>1</TotalTime>
  <ScaleCrop>false</ScaleCrop>
  <LinksUpToDate>false</LinksUpToDate>
  <CharactersWithSpaces>2333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2025-09-03T09:06:00Z</dcterms:created>
  <dc:creator>Пользователь Windows</dc:creator>
  <cp:lastModifiedBy>Елизавета Черно�</cp:lastModifiedBy>
  <dcterms:modified xsi:type="dcterms:W3CDTF">2025-09-03T13:57:11Z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8A13BFBC7DF84685AD9F44505C96204F_13</vt:lpwstr>
  </property>
</Properties>
</file>